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82" w:type="dxa"/>
        <w:tblLayout w:type="fixed"/>
        <w:tblLook w:val="01E0" w:firstRow="1" w:lastRow="1" w:firstColumn="1" w:lastColumn="1" w:noHBand="0" w:noVBand="0"/>
      </w:tblPr>
      <w:tblGrid>
        <w:gridCol w:w="3562"/>
        <w:gridCol w:w="3817"/>
        <w:gridCol w:w="2503"/>
      </w:tblGrid>
      <w:tr w:rsidR="005C1442" w:rsidRPr="007638F2" w14:paraId="0FBEEAC3" w14:textId="77777777" w:rsidTr="00BC07FE">
        <w:tc>
          <w:tcPr>
            <w:tcW w:w="3562" w:type="dxa"/>
            <w:shd w:val="clear" w:color="auto" w:fill="auto"/>
          </w:tcPr>
          <w:p w14:paraId="5EFD7275" w14:textId="77777777" w:rsidR="005C1442" w:rsidRPr="007638F2" w:rsidRDefault="005C1442" w:rsidP="00BC07FE">
            <w:pPr>
              <w:rPr>
                <w:rFonts w:ascii="Arial" w:eastAsia="Calibri" w:hAnsi="Arial" w:cs="Arial"/>
                <w:sz w:val="20"/>
                <w:szCs w:val="20"/>
              </w:rPr>
            </w:pPr>
            <w:bookmarkStart w:id="0" w:name="_Hlk163040778"/>
            <w:bookmarkStart w:id="1" w:name="_Hlk170720345"/>
            <w:r w:rsidRPr="007638F2">
              <w:rPr>
                <w:rFonts w:ascii="Arial" w:eastAsia="Calibri" w:hAnsi="Arial" w:cs="Arial"/>
                <w:noProof/>
                <w:sz w:val="20"/>
                <w:szCs w:val="20"/>
                <w:lang w:eastAsia="es-ES"/>
              </w:rPr>
              <w:drawing>
                <wp:inline distT="0" distB="0" distL="0" distR="0" wp14:anchorId="2A40FD61" wp14:editId="1A45311B">
                  <wp:extent cx="2095500" cy="561975"/>
                  <wp:effectExtent l="0" t="0" r="0" b="9525"/>
                  <wp:docPr id="8" name="Imagen 8" descr="C:\Users\lmarcos\Desktop\Logotipo_del_Ministerio_de_Derechos_Sociales_y_Agenda_203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lmarcos\Desktop\Logotipo_del_Ministerio_de_Derechos_Sociales_y_Agenda_2030.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c>
          <w:tcPr>
            <w:tcW w:w="3817" w:type="dxa"/>
            <w:shd w:val="clear" w:color="auto" w:fill="auto"/>
          </w:tcPr>
          <w:p w14:paraId="3C1CDD21" w14:textId="77777777" w:rsidR="005C1442" w:rsidRPr="007638F2" w:rsidRDefault="005C1442" w:rsidP="00BC07FE">
            <w:pPr>
              <w:jc w:val="center"/>
              <w:rPr>
                <w:rFonts w:ascii="Arial" w:eastAsia="Calibri" w:hAnsi="Arial" w:cs="Arial"/>
                <w:b/>
                <w:sz w:val="18"/>
                <w:szCs w:val="20"/>
              </w:rPr>
            </w:pPr>
            <w:r w:rsidRPr="007638F2">
              <w:rPr>
                <w:rFonts w:ascii="Arial" w:eastAsia="Calibri" w:hAnsi="Arial" w:cs="Arial"/>
                <w:b/>
                <w:sz w:val="18"/>
                <w:szCs w:val="20"/>
              </w:rPr>
              <w:t>PO INCLUSIÓN SOCIAL, GARANTÍA INFANTIL Y LUCHA CONTRA LA POBREZA</w:t>
            </w:r>
          </w:p>
          <w:p w14:paraId="3A5C00AC" w14:textId="77777777" w:rsidR="005C1442" w:rsidRPr="007638F2" w:rsidRDefault="005C1442" w:rsidP="00BC07FE">
            <w:pPr>
              <w:jc w:val="center"/>
              <w:rPr>
                <w:rFonts w:ascii="Arial" w:eastAsia="Calibri" w:hAnsi="Arial" w:cs="Arial"/>
                <w:b/>
                <w:sz w:val="20"/>
                <w:szCs w:val="20"/>
              </w:rPr>
            </w:pPr>
            <w:r w:rsidRPr="007638F2">
              <w:rPr>
                <w:rFonts w:ascii="Arial" w:eastAsia="Calibri" w:hAnsi="Arial" w:cs="Arial"/>
                <w:b/>
                <w:sz w:val="18"/>
                <w:szCs w:val="20"/>
                <w:lang w:val="de-DE"/>
              </w:rPr>
              <w:t>(</w:t>
            </w:r>
            <w:r w:rsidRPr="007638F2">
              <w:rPr>
                <w:rFonts w:ascii="Calibri" w:eastAsia="Calibri" w:hAnsi="Calibri" w:cs="Calibri"/>
                <w:b/>
                <w:u w:val="single"/>
              </w:rPr>
              <w:t>PO2021ES05SFPR003</w:t>
            </w:r>
            <w:r w:rsidRPr="007638F2">
              <w:rPr>
                <w:rFonts w:ascii="Arial" w:eastAsia="Calibri" w:hAnsi="Arial" w:cs="Arial"/>
                <w:b/>
                <w:sz w:val="18"/>
                <w:szCs w:val="20"/>
                <w:lang w:val="de-DE"/>
              </w:rPr>
              <w:t>)</w:t>
            </w:r>
          </w:p>
        </w:tc>
        <w:tc>
          <w:tcPr>
            <w:tcW w:w="2503" w:type="dxa"/>
            <w:shd w:val="clear" w:color="auto" w:fill="auto"/>
          </w:tcPr>
          <w:p w14:paraId="76929D79" w14:textId="77777777" w:rsidR="005C1442" w:rsidRPr="007638F2" w:rsidRDefault="005C1442" w:rsidP="00BC07FE">
            <w:pPr>
              <w:rPr>
                <w:rFonts w:ascii="Arial" w:eastAsia="Calibri" w:hAnsi="Arial" w:cs="Arial"/>
                <w:sz w:val="20"/>
                <w:szCs w:val="20"/>
              </w:rPr>
            </w:pPr>
            <w:r w:rsidRPr="007638F2">
              <w:rPr>
                <w:rFonts w:ascii="Arial" w:eastAsia="Calibri" w:hAnsi="Arial" w:cs="Arial"/>
                <w:noProof/>
                <w:sz w:val="20"/>
                <w:szCs w:val="20"/>
                <w:lang w:eastAsia="es-ES"/>
              </w:rPr>
              <w:drawing>
                <wp:anchor distT="0" distB="0" distL="114300" distR="114300" simplePos="0" relativeHeight="251659264" behindDoc="0" locked="0" layoutInCell="1" allowOverlap="1" wp14:anchorId="6B799B7E" wp14:editId="334F23F0">
                  <wp:simplePos x="0" y="0"/>
                  <wp:positionH relativeFrom="column">
                    <wp:posOffset>-68580</wp:posOffset>
                  </wp:positionH>
                  <wp:positionV relativeFrom="paragraph">
                    <wp:posOffset>-7620</wp:posOffset>
                  </wp:positionV>
                  <wp:extent cx="1485900" cy="593725"/>
                  <wp:effectExtent l="0" t="0" r="0" b="0"/>
                  <wp:wrapNone/>
                  <wp:docPr id="9" name="Imagen 9"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pic:spPr>
                      </pic:pic>
                    </a:graphicData>
                  </a:graphic>
                  <wp14:sizeRelH relativeFrom="page">
                    <wp14:pctWidth>0</wp14:pctWidth>
                  </wp14:sizeRelH>
                  <wp14:sizeRelV relativeFrom="page">
                    <wp14:pctHeight>0</wp14:pctHeight>
                  </wp14:sizeRelV>
                </wp:anchor>
              </w:drawing>
            </w:r>
          </w:p>
          <w:p w14:paraId="71B026BC" w14:textId="77777777" w:rsidR="005C1442" w:rsidRPr="007638F2" w:rsidRDefault="005C1442" w:rsidP="00BC07FE">
            <w:pPr>
              <w:rPr>
                <w:rFonts w:ascii="Arial" w:eastAsia="Calibri" w:hAnsi="Arial" w:cs="Arial"/>
                <w:sz w:val="20"/>
                <w:szCs w:val="20"/>
              </w:rPr>
            </w:pPr>
          </w:p>
          <w:p w14:paraId="0DCAFD33" w14:textId="77777777" w:rsidR="005C1442" w:rsidRPr="007638F2" w:rsidRDefault="005C1442" w:rsidP="00BC07FE">
            <w:pPr>
              <w:spacing w:after="0"/>
              <w:jc w:val="center"/>
              <w:rPr>
                <w:rFonts w:ascii="Arial" w:eastAsia="Calibri" w:hAnsi="Arial" w:cs="Arial"/>
                <w:sz w:val="16"/>
                <w:szCs w:val="20"/>
              </w:rPr>
            </w:pPr>
          </w:p>
          <w:p w14:paraId="3F604D97" w14:textId="77777777" w:rsidR="005C1442" w:rsidRPr="007638F2" w:rsidRDefault="005C1442" w:rsidP="00BC07FE">
            <w:pPr>
              <w:spacing w:after="0"/>
              <w:jc w:val="center"/>
              <w:rPr>
                <w:rFonts w:ascii="Arial" w:eastAsia="Calibri" w:hAnsi="Arial" w:cs="Arial"/>
                <w:sz w:val="16"/>
                <w:szCs w:val="20"/>
              </w:rPr>
            </w:pPr>
            <w:r w:rsidRPr="007638F2">
              <w:rPr>
                <w:rFonts w:ascii="Arial" w:eastAsia="Calibri" w:hAnsi="Arial" w:cs="Arial"/>
                <w:sz w:val="16"/>
                <w:szCs w:val="20"/>
              </w:rPr>
              <w:t>Unión Europea</w:t>
            </w:r>
          </w:p>
          <w:p w14:paraId="6C8D7F4E" w14:textId="77777777" w:rsidR="005C1442" w:rsidRPr="007638F2" w:rsidRDefault="005C1442" w:rsidP="00BC07FE">
            <w:pPr>
              <w:spacing w:after="0"/>
              <w:jc w:val="center"/>
              <w:rPr>
                <w:rFonts w:ascii="Arial" w:eastAsia="Calibri" w:hAnsi="Arial" w:cs="Arial"/>
                <w:sz w:val="16"/>
                <w:szCs w:val="20"/>
              </w:rPr>
            </w:pPr>
            <w:r w:rsidRPr="007638F2">
              <w:rPr>
                <w:rFonts w:ascii="Arial" w:eastAsia="Calibri" w:hAnsi="Arial" w:cs="Arial"/>
                <w:sz w:val="16"/>
                <w:szCs w:val="20"/>
              </w:rPr>
              <w:t>Fondo Social Europeo +</w:t>
            </w:r>
          </w:p>
          <w:p w14:paraId="0B59D14B" w14:textId="77777777" w:rsidR="005C1442" w:rsidRPr="007638F2" w:rsidRDefault="005C1442" w:rsidP="00BC07FE">
            <w:pPr>
              <w:jc w:val="center"/>
              <w:rPr>
                <w:rFonts w:ascii="Arial" w:eastAsia="Calibri" w:hAnsi="Arial" w:cs="Arial"/>
                <w:sz w:val="20"/>
                <w:szCs w:val="20"/>
              </w:rPr>
            </w:pPr>
          </w:p>
        </w:tc>
      </w:tr>
      <w:bookmarkEnd w:id="0"/>
    </w:tbl>
    <w:p w14:paraId="6BCD0AF5" w14:textId="77777777" w:rsidR="005C1442" w:rsidRDefault="005C1442" w:rsidP="004840EA">
      <w:pPr>
        <w:jc w:val="both"/>
        <w:rPr>
          <w:rFonts w:ascii="Century Gothic" w:hAnsi="Century Gothic"/>
          <w:b/>
        </w:rPr>
      </w:pPr>
    </w:p>
    <w:p w14:paraId="10DF41EE" w14:textId="11A46BED" w:rsidR="004840EA" w:rsidRPr="005C1442" w:rsidRDefault="004840EA" w:rsidP="005C1442">
      <w:pPr>
        <w:jc w:val="center"/>
        <w:rPr>
          <w:b/>
        </w:rPr>
      </w:pPr>
      <w:r w:rsidRPr="005C1442">
        <w:rPr>
          <w:b/>
        </w:rPr>
        <w:t>Anexo II- CRITERIOS DE VALORACIÓN DE OPERACIONES</w:t>
      </w:r>
    </w:p>
    <w:p w14:paraId="5FF0F6AA" w14:textId="77777777" w:rsidR="004840EA" w:rsidRPr="005C1442" w:rsidRDefault="004840EA" w:rsidP="005C1442">
      <w:pPr>
        <w:jc w:val="both"/>
      </w:pPr>
    </w:p>
    <w:p w14:paraId="3A33C23B" w14:textId="0C3FF62A" w:rsidR="004840EA" w:rsidRPr="005C1442" w:rsidRDefault="004840EA" w:rsidP="005C1442">
      <w:pPr>
        <w:jc w:val="both"/>
        <w:rPr>
          <w:b/>
        </w:rPr>
      </w:pPr>
      <w:r w:rsidRPr="005C1442">
        <w:rPr>
          <w:b/>
        </w:rPr>
        <w:t xml:space="preserve">Bloque 1. Referidos a la relevancia de la operación </w:t>
      </w:r>
      <w:r w:rsidR="00EA6C62" w:rsidRPr="005C1442">
        <w:rPr>
          <w:b/>
        </w:rPr>
        <w:t>(se valorará con un máximo de 25 puntos)</w:t>
      </w:r>
    </w:p>
    <w:p w14:paraId="6EAF2F8A" w14:textId="77777777" w:rsidR="004840EA" w:rsidRPr="005C1442" w:rsidRDefault="004840EA" w:rsidP="005C1442">
      <w:pPr>
        <w:jc w:val="both"/>
      </w:pPr>
      <w:r w:rsidRPr="005C1442">
        <w:t xml:space="preserve">Criterio 1. Diagnóstico de las necesidades de empleo del colectivo o colectivos cubiertos por la propuesta. Estudio de la necesidad social, estudio sociodemográfico de la población destinataria y análisis de la cobertura pública o privada de las necesidades sociales detectadas. Coherencia de los objetivos con el análisis realizado y de la propuesta con el contexto y estudio sociodemográfico. </w:t>
      </w:r>
    </w:p>
    <w:p w14:paraId="51BFC6BB" w14:textId="77777777" w:rsidR="004840EA" w:rsidRPr="005C1442" w:rsidRDefault="004840EA" w:rsidP="005C1442">
      <w:pPr>
        <w:jc w:val="both"/>
      </w:pPr>
      <w:r w:rsidRPr="005C1442">
        <w:t xml:space="preserve">Criterio 2. Diagnóstico de las necesidades de inclusión social y laboral del colectivo o colectivos cubiertos por la propuesta. Estudio de la necesidad social, estudio sociodemográfico de la población destinataria y análisis de la cobertura pública o privada de las necesidades sociales detectadas. Coherencia de los objetivos con el análisis realizado y de la propuesta con el contexto y estudio sociodemográfico. </w:t>
      </w:r>
    </w:p>
    <w:p w14:paraId="081A7F66" w14:textId="45872742" w:rsidR="004840EA" w:rsidRPr="005C1442" w:rsidRDefault="004840EA" w:rsidP="005C1442">
      <w:pPr>
        <w:jc w:val="both"/>
      </w:pPr>
      <w:r w:rsidRPr="005C1442">
        <w:t xml:space="preserve">Criterio </w:t>
      </w:r>
      <w:r w:rsidR="005C1442">
        <w:t>3</w:t>
      </w:r>
      <w:r w:rsidRPr="005C1442">
        <w:t xml:space="preserve">. Diagnóstico de las necesidades de atención a la población infantil en riesgo de pobreza o exclusión cubierta por la propuesta. Estudio de la necesidad social y sanitaria, estudio sociodemográfico de la población destinataria y análisis de los servicios sociales de la cobertura pública o privada de las necesidades sociales y sanitarias detectadas. Coherencia de los objetivos con el análisis realizado y de la propuesta con el contexto y estudio sociodemográfico. </w:t>
      </w:r>
    </w:p>
    <w:p w14:paraId="7B962AC4" w14:textId="25887320" w:rsidR="004840EA" w:rsidRPr="005C1442" w:rsidRDefault="004840EA" w:rsidP="005C1442">
      <w:pPr>
        <w:jc w:val="both"/>
      </w:pPr>
      <w:r w:rsidRPr="005C1442">
        <w:t xml:space="preserve">Criterio </w:t>
      </w:r>
      <w:r w:rsidR="005C1442">
        <w:t>4</w:t>
      </w:r>
      <w:r w:rsidRPr="005C1442">
        <w:t xml:space="preserve">. Aplicación de la perspectiva de género en el diagnóstico de la operación. </w:t>
      </w:r>
    </w:p>
    <w:p w14:paraId="4AF3A2AE" w14:textId="417FAD61" w:rsidR="004840EA" w:rsidRPr="005C1442" w:rsidRDefault="004840EA" w:rsidP="005C1442">
      <w:pPr>
        <w:jc w:val="both"/>
      </w:pPr>
      <w:r w:rsidRPr="005C1442">
        <w:t xml:space="preserve">Criterio </w:t>
      </w:r>
      <w:r w:rsidR="005C1442">
        <w:t>5</w:t>
      </w:r>
      <w:r w:rsidRPr="005C1442">
        <w:t xml:space="preserve">. Descripción del procedimiento para la selección de proyectos o actuaciones, en el caso de propuestas de operaciones que serán iniciadas por el beneficiario y compuestas por un conjunto de proyectos. </w:t>
      </w:r>
    </w:p>
    <w:p w14:paraId="7FB4C240" w14:textId="497CDFD6" w:rsidR="004840EA" w:rsidRPr="005C1442" w:rsidRDefault="004840EA" w:rsidP="005C1442">
      <w:pPr>
        <w:jc w:val="both"/>
      </w:pPr>
      <w:r w:rsidRPr="005C1442">
        <w:t xml:space="preserve">Criterio </w:t>
      </w:r>
      <w:r w:rsidR="005C1442">
        <w:t>6</w:t>
      </w:r>
      <w:r w:rsidRPr="005C1442">
        <w:t xml:space="preserve">. Descripción de las actuaciones previstas en el marco de la operación. </w:t>
      </w:r>
    </w:p>
    <w:p w14:paraId="548D17AC" w14:textId="0F38E9FB" w:rsidR="004840EA" w:rsidRPr="005C1442" w:rsidRDefault="004840EA" w:rsidP="005C1442">
      <w:pPr>
        <w:jc w:val="both"/>
      </w:pPr>
      <w:r w:rsidRPr="005C1442">
        <w:t xml:space="preserve">Criterio </w:t>
      </w:r>
      <w:r w:rsidR="005C1442">
        <w:t>7</w:t>
      </w:r>
      <w:r w:rsidRPr="005C1442">
        <w:t xml:space="preserve">. Adecuación de las actuaciones al perfil de los participantes. </w:t>
      </w:r>
    </w:p>
    <w:p w14:paraId="43D1F63A" w14:textId="5D141886" w:rsidR="004840EA" w:rsidRPr="005C1442" w:rsidRDefault="004840EA" w:rsidP="005C1442">
      <w:pPr>
        <w:jc w:val="both"/>
      </w:pPr>
      <w:r w:rsidRPr="005C1442">
        <w:t xml:space="preserve">Criterio </w:t>
      </w:r>
      <w:r w:rsidR="005C1442">
        <w:t>8</w:t>
      </w:r>
      <w:r w:rsidRPr="005C1442">
        <w:t xml:space="preserve">. Contribución de la propuesta de operación a la promoción de la igualdad entre mujeres y hombres, entre otros objetivos, algunos de los siguientes: </w:t>
      </w:r>
    </w:p>
    <w:p w14:paraId="68DFF99E" w14:textId="542DBE29" w:rsidR="004840EA" w:rsidRPr="005C1442" w:rsidRDefault="004840EA" w:rsidP="005C1442">
      <w:pPr>
        <w:ind w:left="708"/>
        <w:jc w:val="both"/>
      </w:pPr>
      <w:r w:rsidRPr="005C1442">
        <w:t xml:space="preserve">a) la participación sostenible de las mujeres en un marco de igualdad en el empleo, fomentando su incorporación y promoción en el mismo, y reduciendo la segregación (horizontal y vertical) por motivos de </w:t>
      </w:r>
      <w:r w:rsidR="004F3772" w:rsidRPr="005C1442">
        <w:t>sexo,</w:t>
      </w:r>
      <w:r w:rsidRPr="005C1442">
        <w:t xml:space="preserve"> así como las brechas de género, entre ellas, la brecha salarial; </w:t>
      </w:r>
    </w:p>
    <w:p w14:paraId="73780779" w14:textId="77777777" w:rsidR="004840EA" w:rsidRPr="005C1442" w:rsidRDefault="004840EA" w:rsidP="005C1442">
      <w:pPr>
        <w:ind w:left="708"/>
        <w:jc w:val="both"/>
      </w:pPr>
      <w:r w:rsidRPr="005C1442">
        <w:t xml:space="preserve">b) la eliminación y/o reducción de los estereotipos y sesgos de género; </w:t>
      </w:r>
    </w:p>
    <w:p w14:paraId="5EC3AE6E" w14:textId="77777777" w:rsidR="004840EA" w:rsidRPr="005C1442" w:rsidRDefault="004840EA" w:rsidP="005C1442">
      <w:pPr>
        <w:ind w:left="708"/>
        <w:jc w:val="both"/>
      </w:pPr>
      <w:r w:rsidRPr="005C1442">
        <w:t xml:space="preserve">c) la conciliación y corresponsabilidad de la vida privada y profesional en cuanto al reparto equitativo de responsabilidades entre mujeres y hombres; </w:t>
      </w:r>
    </w:p>
    <w:p w14:paraId="1407AD5F" w14:textId="77777777" w:rsidR="004840EA" w:rsidRPr="005C1442" w:rsidRDefault="004840EA" w:rsidP="005C1442">
      <w:pPr>
        <w:ind w:left="708"/>
        <w:jc w:val="both"/>
      </w:pPr>
      <w:r w:rsidRPr="005C1442">
        <w:lastRenderedPageBreak/>
        <w:t xml:space="preserve">d) no feminización de la pobreza; </w:t>
      </w:r>
    </w:p>
    <w:p w14:paraId="0592CF36" w14:textId="77777777" w:rsidR="004840EA" w:rsidRPr="005C1442" w:rsidRDefault="004840EA" w:rsidP="005C1442">
      <w:pPr>
        <w:ind w:left="708"/>
        <w:jc w:val="both"/>
      </w:pPr>
      <w:r w:rsidRPr="005C1442">
        <w:t xml:space="preserve">e) la no discriminación por cuestiones de género; </w:t>
      </w:r>
    </w:p>
    <w:p w14:paraId="6C23F8D8" w14:textId="77777777" w:rsidR="004840EA" w:rsidRPr="005C1442" w:rsidRDefault="004840EA" w:rsidP="005C1442">
      <w:pPr>
        <w:ind w:left="708"/>
        <w:jc w:val="both"/>
      </w:pPr>
      <w:r w:rsidRPr="005C1442">
        <w:t xml:space="preserve">f) la prevención, detección y erradicación del acoso sexual y el acoso por razón de sexo; </w:t>
      </w:r>
    </w:p>
    <w:p w14:paraId="3B0E7972" w14:textId="0C3CB690" w:rsidR="004840EA" w:rsidRPr="005C1442" w:rsidRDefault="004840EA" w:rsidP="005C1442">
      <w:pPr>
        <w:ind w:left="708"/>
        <w:jc w:val="both"/>
      </w:pPr>
      <w:r w:rsidRPr="005C1442">
        <w:t xml:space="preserve">g) la interseccional al añadir al </w:t>
      </w:r>
      <w:r w:rsidR="005C1442" w:rsidRPr="005C1442">
        <w:t>condicionante derivado</w:t>
      </w:r>
      <w:r w:rsidRPr="005C1442">
        <w:t xml:space="preserve"> del sexo, el de la edad, tener alguna discapacidad o vivir situación de pobreza. </w:t>
      </w:r>
    </w:p>
    <w:p w14:paraId="3555D15F" w14:textId="6ECFB152" w:rsidR="004840EA" w:rsidRPr="005C1442" w:rsidRDefault="004840EA" w:rsidP="005C1442">
      <w:pPr>
        <w:jc w:val="both"/>
      </w:pPr>
      <w:r w:rsidRPr="005C1442">
        <w:t xml:space="preserve">Criterio </w:t>
      </w:r>
      <w:r w:rsidR="005C1442" w:rsidRPr="005C1442">
        <w:t>9</w:t>
      </w:r>
      <w:r w:rsidRPr="005C1442">
        <w:t xml:space="preserve">. Contribución de la operación a los principios horizontales expuestos en el artículo 9 del RDC y en el artículo 6, del 2021/1057. </w:t>
      </w:r>
    </w:p>
    <w:p w14:paraId="384E03E0" w14:textId="43771BF9" w:rsidR="004840EA" w:rsidRPr="005C1442" w:rsidRDefault="004840EA" w:rsidP="005C1442">
      <w:pPr>
        <w:ind w:left="708"/>
        <w:jc w:val="both"/>
      </w:pPr>
      <w:r w:rsidRPr="005C1442">
        <w:t xml:space="preserve">Subcriterio </w:t>
      </w:r>
      <w:r w:rsidR="005C1442">
        <w:t>9</w:t>
      </w:r>
      <w:r w:rsidRPr="005C1442">
        <w:t xml:space="preserve">.01 Contribución a la igualdad de oportunidades para todas las personas sin discriminación por razón de género, origen racial o étnico, religión o convicciones, discapacidad, edad u orientación sexual. </w:t>
      </w:r>
    </w:p>
    <w:p w14:paraId="23F78477" w14:textId="784EC951" w:rsidR="004840EA" w:rsidRPr="005C1442" w:rsidRDefault="004840EA" w:rsidP="005C1442">
      <w:pPr>
        <w:ind w:left="708"/>
        <w:jc w:val="both"/>
      </w:pPr>
      <w:r w:rsidRPr="005C1442">
        <w:t xml:space="preserve">Subcriterio </w:t>
      </w:r>
      <w:r w:rsidR="005C1442">
        <w:t>9</w:t>
      </w:r>
      <w:r w:rsidRPr="005C1442">
        <w:t xml:space="preserve">.02 Promoción de la transición de la asistencia residencial o institucional a la asistencia familiar y local. </w:t>
      </w:r>
    </w:p>
    <w:p w14:paraId="69A185C5" w14:textId="4466497F" w:rsidR="004840EA" w:rsidRPr="005C1442" w:rsidRDefault="004840EA" w:rsidP="005C1442">
      <w:pPr>
        <w:ind w:left="708"/>
        <w:jc w:val="both"/>
      </w:pPr>
      <w:r w:rsidRPr="005C1442">
        <w:t xml:space="preserve">Subcriterio </w:t>
      </w:r>
      <w:r w:rsidR="005C1442">
        <w:t>9</w:t>
      </w:r>
      <w:r w:rsidRPr="005C1442">
        <w:t xml:space="preserve">.03 Mayor accesibilidad para las personas con discapacidad, también en cuanto a las tecnologías de la información y comunicaciones. </w:t>
      </w:r>
    </w:p>
    <w:p w14:paraId="7495CDC6" w14:textId="5F7E4C2C" w:rsidR="004840EA" w:rsidRPr="005C1442" w:rsidRDefault="004840EA" w:rsidP="005C1442">
      <w:pPr>
        <w:ind w:left="708"/>
        <w:jc w:val="both"/>
      </w:pPr>
      <w:r w:rsidRPr="005C1442">
        <w:t xml:space="preserve">Subcriterio </w:t>
      </w:r>
      <w:r w:rsidR="005C1442">
        <w:t>9</w:t>
      </w:r>
      <w:r w:rsidRPr="005C1442">
        <w:t xml:space="preserve">.04 Promoción del desarrollo sostenible. </w:t>
      </w:r>
    </w:p>
    <w:p w14:paraId="320424C2" w14:textId="56C68934" w:rsidR="004840EA" w:rsidRPr="005C1442" w:rsidRDefault="004840EA" w:rsidP="005C1442">
      <w:pPr>
        <w:jc w:val="both"/>
      </w:pPr>
      <w:r w:rsidRPr="005C1442">
        <w:t xml:space="preserve">Criterio </w:t>
      </w:r>
      <w:r w:rsidR="005C1442" w:rsidRPr="005C1442">
        <w:t>10</w:t>
      </w:r>
      <w:r w:rsidRPr="005C1442">
        <w:t xml:space="preserve">. Complementariedad de la propuesta de operación con otros fondos europeos y otras políticas. </w:t>
      </w:r>
    </w:p>
    <w:p w14:paraId="6402FBD1" w14:textId="240B3C55" w:rsidR="004840EA" w:rsidRPr="005C1442" w:rsidRDefault="004840EA" w:rsidP="005C1442">
      <w:pPr>
        <w:jc w:val="both"/>
      </w:pPr>
      <w:r w:rsidRPr="005C1442">
        <w:t>Criterio 1</w:t>
      </w:r>
      <w:r w:rsidR="005C1442" w:rsidRPr="005C1442">
        <w:t>1</w:t>
      </w:r>
      <w:r w:rsidRPr="005C1442">
        <w:t xml:space="preserve">. Existencia de una descripción del valor añadido del FSE+. </w:t>
      </w:r>
    </w:p>
    <w:p w14:paraId="61837CDB" w14:textId="4F08630D" w:rsidR="004840EA" w:rsidRPr="005C1442" w:rsidRDefault="004840EA" w:rsidP="005C1442">
      <w:pPr>
        <w:jc w:val="both"/>
      </w:pPr>
      <w:r w:rsidRPr="005C1442">
        <w:t>Criterio 1</w:t>
      </w:r>
      <w:r w:rsidR="005C1442" w:rsidRPr="005C1442">
        <w:t>2</w:t>
      </w:r>
      <w:r w:rsidRPr="005C1442">
        <w:t xml:space="preserve">. Desarrollo de la propuesta en partenariado, con efecto multiplicador. </w:t>
      </w:r>
    </w:p>
    <w:p w14:paraId="0C59C809" w14:textId="77777777" w:rsidR="004840EA" w:rsidRPr="005C1442" w:rsidRDefault="004840EA" w:rsidP="005C1442">
      <w:pPr>
        <w:jc w:val="both"/>
      </w:pPr>
    </w:p>
    <w:p w14:paraId="6B5BB904" w14:textId="0DA73792" w:rsidR="004840EA" w:rsidRPr="005C1442" w:rsidRDefault="004840EA" w:rsidP="005C1442">
      <w:pPr>
        <w:jc w:val="both"/>
        <w:rPr>
          <w:b/>
        </w:rPr>
      </w:pPr>
      <w:r w:rsidRPr="005C1442">
        <w:rPr>
          <w:b/>
        </w:rPr>
        <w:t xml:space="preserve">Bloque 2. Referidos a plan de trabajo y contenido técnico de la operación </w:t>
      </w:r>
      <w:r w:rsidR="00EA6C62" w:rsidRPr="005C1442">
        <w:rPr>
          <w:b/>
        </w:rPr>
        <w:t>(se valorará con un máximo de 30 puntos)</w:t>
      </w:r>
    </w:p>
    <w:p w14:paraId="38D5ADB0" w14:textId="6468F5A5" w:rsidR="004840EA" w:rsidRPr="005C1442" w:rsidRDefault="004840EA" w:rsidP="005C1442">
      <w:pPr>
        <w:jc w:val="both"/>
      </w:pPr>
      <w:r w:rsidRPr="005C1442">
        <w:t>Criterio 1</w:t>
      </w:r>
      <w:r w:rsidR="004F3772">
        <w:t>3</w:t>
      </w:r>
      <w:r w:rsidRPr="005C1442">
        <w:t xml:space="preserve">. Descripción del plan de trabajo y, en su caso, de sus distintas fases de ejecución, incluida la coherencia de las actuaciones propuestas con los objetivos de la operación. Existencia de metodologías o procedimientos diseñados ad hoc para valorar la eficacia y la eficiencia de la operación propuesta. Adecuación del calendario a la ejecución de la propuesta. </w:t>
      </w:r>
    </w:p>
    <w:p w14:paraId="78750DAE" w14:textId="2C98AF8D" w:rsidR="004840EA" w:rsidRPr="005C1442" w:rsidRDefault="004840EA" w:rsidP="005C1442">
      <w:pPr>
        <w:jc w:val="both"/>
      </w:pPr>
      <w:r w:rsidRPr="005C1442">
        <w:t>Criterio 1</w:t>
      </w:r>
      <w:r w:rsidR="004F3772">
        <w:t>4</w:t>
      </w:r>
      <w:r w:rsidRPr="005C1442">
        <w:t xml:space="preserve">. Personal y recursos dedicados a la ejecución de la operación propuesta: dotación de profesionales; cualificación y experiencia, así como adecuación de los demás recursos puestos a disposición. </w:t>
      </w:r>
    </w:p>
    <w:p w14:paraId="3D9AB6C2" w14:textId="4C6AF3C4" w:rsidR="004840EA" w:rsidRPr="005C1442" w:rsidRDefault="004840EA" w:rsidP="005C1442">
      <w:pPr>
        <w:jc w:val="both"/>
      </w:pPr>
      <w:r w:rsidRPr="005C1442">
        <w:t>Criterio 1</w:t>
      </w:r>
      <w:r w:rsidR="004F3772">
        <w:t>5</w:t>
      </w:r>
      <w:r w:rsidRPr="005C1442">
        <w:t xml:space="preserve">. Extensión y diversidad de los territorios en los que se propone actuar. </w:t>
      </w:r>
    </w:p>
    <w:p w14:paraId="736215B4" w14:textId="7F0485A2" w:rsidR="004840EA" w:rsidRPr="005C1442" w:rsidRDefault="004840EA" w:rsidP="005C1442">
      <w:pPr>
        <w:jc w:val="both"/>
      </w:pPr>
      <w:r w:rsidRPr="005C1442">
        <w:t>Criterio 1</w:t>
      </w:r>
      <w:r w:rsidR="004F3772">
        <w:t>6</w:t>
      </w:r>
      <w:r w:rsidRPr="005C1442">
        <w:t xml:space="preserve">. Aplicación de la perspectiva de género en la definición del plan del trabajo, y el contenido técnico de las actividades, así como en la ejecución, seguimiento y evaluación de la operación. </w:t>
      </w:r>
    </w:p>
    <w:p w14:paraId="14E78371" w14:textId="49857DFE" w:rsidR="004840EA" w:rsidRPr="005C1442" w:rsidRDefault="004840EA" w:rsidP="005C1442">
      <w:pPr>
        <w:jc w:val="both"/>
      </w:pPr>
      <w:r w:rsidRPr="005C1442">
        <w:t>Criterio 1</w:t>
      </w:r>
      <w:r w:rsidR="004F3772">
        <w:t>7</w:t>
      </w:r>
      <w:r w:rsidRPr="005C1442">
        <w:t xml:space="preserve">. Eficiencia en el uso de los recursos y adecuación del presupuesto con relación a las actividades propuestas, así como el grado de definición del mismo (tipos de gastos). Adecuación de la opción de costes simplificados a la propuesta. </w:t>
      </w:r>
    </w:p>
    <w:p w14:paraId="10AA5301" w14:textId="13D7A30F" w:rsidR="004840EA" w:rsidRPr="005C1442" w:rsidRDefault="004840EA" w:rsidP="005C1442">
      <w:pPr>
        <w:jc w:val="both"/>
      </w:pPr>
      <w:r w:rsidRPr="005C1442">
        <w:t>Criterio 1</w:t>
      </w:r>
      <w:r w:rsidR="004F3772">
        <w:t>8</w:t>
      </w:r>
      <w:r w:rsidRPr="005C1442">
        <w:t xml:space="preserve">. Viabilidad técnica de las operaciones. </w:t>
      </w:r>
    </w:p>
    <w:p w14:paraId="713F15BE" w14:textId="7E1E0446" w:rsidR="004840EA" w:rsidRPr="005C1442" w:rsidRDefault="004840EA" w:rsidP="005C1442">
      <w:pPr>
        <w:jc w:val="both"/>
        <w:rPr>
          <w:b/>
        </w:rPr>
      </w:pPr>
      <w:r w:rsidRPr="005C1442">
        <w:rPr>
          <w:b/>
        </w:rPr>
        <w:lastRenderedPageBreak/>
        <w:t xml:space="preserve">Bloque 3. Referidos al impacto potencial de la operación </w:t>
      </w:r>
      <w:r w:rsidR="00EA6C62" w:rsidRPr="005C1442">
        <w:rPr>
          <w:b/>
        </w:rPr>
        <w:t>(se valorará con un máximo de 25 puntos)</w:t>
      </w:r>
    </w:p>
    <w:p w14:paraId="1C3205B3" w14:textId="799B21C3" w:rsidR="004840EA" w:rsidRPr="005C1442" w:rsidRDefault="004840EA" w:rsidP="005C1442">
      <w:pPr>
        <w:jc w:val="both"/>
      </w:pPr>
      <w:r w:rsidRPr="005C1442">
        <w:t xml:space="preserve">Criterio </w:t>
      </w:r>
      <w:r w:rsidR="004F3772">
        <w:t>19</w:t>
      </w:r>
      <w:r w:rsidRPr="005C1442">
        <w:t xml:space="preserve">. Impacto previsto sobre las personas participantes y su entorno. </w:t>
      </w:r>
    </w:p>
    <w:p w14:paraId="46115841" w14:textId="3BCD4ED4" w:rsidR="004840EA" w:rsidRPr="005C1442" w:rsidRDefault="004840EA" w:rsidP="005C1442">
      <w:pPr>
        <w:ind w:left="708"/>
        <w:jc w:val="both"/>
      </w:pPr>
      <w:r w:rsidRPr="005C1442">
        <w:t xml:space="preserve">Subcriterio </w:t>
      </w:r>
      <w:r w:rsidR="004F3772">
        <w:t>19</w:t>
      </w:r>
      <w:r w:rsidRPr="005C1442">
        <w:t xml:space="preserve">.01 Impacto sobre los participantes directos. </w:t>
      </w:r>
    </w:p>
    <w:p w14:paraId="2273803E" w14:textId="238C0C7D" w:rsidR="004840EA" w:rsidRPr="005C1442" w:rsidRDefault="004840EA" w:rsidP="005C1442">
      <w:pPr>
        <w:ind w:left="708"/>
        <w:jc w:val="both"/>
      </w:pPr>
      <w:r w:rsidRPr="005C1442">
        <w:t xml:space="preserve">Subcriterio </w:t>
      </w:r>
      <w:r w:rsidR="004F3772">
        <w:t>19</w:t>
      </w:r>
      <w:r w:rsidRPr="005C1442">
        <w:t xml:space="preserve">.02 Número de participantes de la propuesta en relación con el coste total. </w:t>
      </w:r>
    </w:p>
    <w:p w14:paraId="440BA111" w14:textId="2F3BDF24" w:rsidR="004840EA" w:rsidRPr="005C1442" w:rsidRDefault="004840EA" w:rsidP="005C1442">
      <w:pPr>
        <w:ind w:left="708"/>
        <w:jc w:val="both"/>
      </w:pPr>
      <w:r w:rsidRPr="005C1442">
        <w:t xml:space="preserve">Subcriterio </w:t>
      </w:r>
      <w:r w:rsidR="004F3772">
        <w:t>19</w:t>
      </w:r>
      <w:r w:rsidRPr="005C1442">
        <w:t xml:space="preserve">.03 Resultados previstos en relación con la inversión realizada. </w:t>
      </w:r>
    </w:p>
    <w:p w14:paraId="0D2EDB27" w14:textId="6CA47BF4" w:rsidR="004840EA" w:rsidRPr="005C1442" w:rsidRDefault="004840EA" w:rsidP="005C1442">
      <w:pPr>
        <w:ind w:left="708"/>
        <w:jc w:val="both"/>
      </w:pPr>
      <w:r w:rsidRPr="005C1442">
        <w:t xml:space="preserve">Subcriterio </w:t>
      </w:r>
      <w:r w:rsidR="004F3772">
        <w:t>19</w:t>
      </w:r>
      <w:r w:rsidRPr="005C1442">
        <w:t>.04 Impacto sobre colectivos desfavorecidos.</w:t>
      </w:r>
    </w:p>
    <w:p w14:paraId="599A0FB4" w14:textId="118A4A30" w:rsidR="004840EA" w:rsidRPr="005C1442" w:rsidRDefault="004840EA" w:rsidP="005C1442">
      <w:pPr>
        <w:ind w:left="708"/>
        <w:jc w:val="both"/>
      </w:pPr>
      <w:r w:rsidRPr="005C1442">
        <w:t xml:space="preserve">Subcriterio </w:t>
      </w:r>
      <w:r w:rsidR="004F3772">
        <w:t>19</w:t>
      </w:r>
      <w:r w:rsidRPr="005C1442">
        <w:t xml:space="preserve">.05 Impacto previsto en el entorno. </w:t>
      </w:r>
    </w:p>
    <w:p w14:paraId="06595080" w14:textId="5336934E" w:rsidR="004840EA" w:rsidRPr="005C1442" w:rsidRDefault="004840EA" w:rsidP="005C1442">
      <w:pPr>
        <w:ind w:left="708"/>
        <w:jc w:val="both"/>
      </w:pPr>
      <w:r w:rsidRPr="005C1442">
        <w:t xml:space="preserve">Subcriterio </w:t>
      </w:r>
      <w:r w:rsidR="004F3772">
        <w:t>19</w:t>
      </w:r>
      <w:r w:rsidRPr="005C1442">
        <w:t xml:space="preserve">.06 Impacto en la reducción de la brecha de género. </w:t>
      </w:r>
    </w:p>
    <w:p w14:paraId="2B71E564" w14:textId="463988CD" w:rsidR="004840EA" w:rsidRPr="005C1442" w:rsidRDefault="004840EA" w:rsidP="005C1442">
      <w:pPr>
        <w:ind w:left="708"/>
        <w:jc w:val="both"/>
      </w:pPr>
      <w:r w:rsidRPr="005C1442">
        <w:t xml:space="preserve">Subcriterio </w:t>
      </w:r>
      <w:r w:rsidR="004F3772">
        <w:t>19</w:t>
      </w:r>
      <w:r w:rsidRPr="005C1442">
        <w:t xml:space="preserve">.07 Valoración adicional sobre la distribución que garantice una mejor cobertura de los proyectos en el territorio de actuación. </w:t>
      </w:r>
    </w:p>
    <w:p w14:paraId="4B79EB38" w14:textId="5BD4BA78" w:rsidR="004840EA" w:rsidRPr="005C1442" w:rsidRDefault="004840EA" w:rsidP="005C1442">
      <w:pPr>
        <w:jc w:val="both"/>
      </w:pPr>
      <w:r w:rsidRPr="005C1442">
        <w:t>Criterio 2</w:t>
      </w:r>
      <w:r w:rsidR="004F3772">
        <w:t>0</w:t>
      </w:r>
      <w:r w:rsidRPr="005C1442">
        <w:t xml:space="preserve">. Potencial de transferencia a otros ámbitos o a políticas generales de la metodología o actividad propuesta, prestando especial atención a las disposiciones adoptadas por la entidad promotora en previsión de tal transferencia. </w:t>
      </w:r>
    </w:p>
    <w:p w14:paraId="1F419E89" w14:textId="7A2C521E" w:rsidR="004840EA" w:rsidRPr="005C1442" w:rsidRDefault="004840EA" w:rsidP="005C1442">
      <w:pPr>
        <w:jc w:val="both"/>
      </w:pPr>
      <w:r w:rsidRPr="005C1442">
        <w:t>Criterio 2</w:t>
      </w:r>
      <w:r w:rsidR="004F3772">
        <w:t>1</w:t>
      </w:r>
      <w:r w:rsidRPr="005C1442">
        <w:t xml:space="preserve">. Medidas o acciones de información y comunicación vinculadas a la operación misma, más allá de las exigencias reglamentarias, con el propósito de garantizar el máximo nivel de transparencia y reforzar la visibilidad del Fondo Social Europeo+. </w:t>
      </w:r>
    </w:p>
    <w:p w14:paraId="336BA36B" w14:textId="5AF5AF20" w:rsidR="004840EA" w:rsidRDefault="004840EA" w:rsidP="005C1442">
      <w:pPr>
        <w:jc w:val="both"/>
      </w:pPr>
      <w:r w:rsidRPr="005C1442">
        <w:t>Criterio 2</w:t>
      </w:r>
      <w:r w:rsidR="004F3772">
        <w:t>2</w:t>
      </w:r>
      <w:r w:rsidRPr="005C1442">
        <w:t xml:space="preserve">. Carácter innovador respecto a los objetivos, los procesos, los destinatarios, la metodología u otros aspectos de la operación, conforme a lo establecido en el artículo 14 del RFSE+. </w:t>
      </w:r>
    </w:p>
    <w:p w14:paraId="43691BCF" w14:textId="77D745F7" w:rsidR="004840EA" w:rsidRPr="005C1442" w:rsidRDefault="004840EA" w:rsidP="005C1442">
      <w:pPr>
        <w:jc w:val="both"/>
        <w:rPr>
          <w:b/>
          <w:bCs/>
        </w:rPr>
      </w:pPr>
      <w:r w:rsidRPr="005C1442">
        <w:rPr>
          <w:b/>
        </w:rPr>
        <w:t>Bloque 4. Referido a la capacidad de gestión del beneficiario FSE+</w:t>
      </w:r>
      <w:r w:rsidR="00EA6C62" w:rsidRPr="005C1442">
        <w:t xml:space="preserve"> (</w:t>
      </w:r>
      <w:r w:rsidR="00EA6C62" w:rsidRPr="005C1442">
        <w:rPr>
          <w:b/>
          <w:bCs/>
        </w:rPr>
        <w:t>se valorará con un máximo de 20 puntos)</w:t>
      </w:r>
    </w:p>
    <w:p w14:paraId="325CA92B" w14:textId="0410390D" w:rsidR="004840EA" w:rsidRPr="005C1442" w:rsidRDefault="004840EA" w:rsidP="005C1442">
      <w:pPr>
        <w:jc w:val="both"/>
      </w:pPr>
      <w:r w:rsidRPr="005C1442">
        <w:t>Criterio 2</w:t>
      </w:r>
      <w:r w:rsidR="004F3772">
        <w:t>3</w:t>
      </w:r>
      <w:r w:rsidRPr="005C1442">
        <w:t xml:space="preserve">. Experiencia en proyectos relacionados con el objeto de la convocatoria (de inserción sociolaboral, integración, etc.) de ámbito nacional, autonómico, local y/o europeo, así como haber diseñado y ejecutado proyectos que hubieran sido declarados “Buena Práctica” a escala regional, nacional o europea. </w:t>
      </w:r>
    </w:p>
    <w:p w14:paraId="27D2AFB6" w14:textId="4EEAB90B" w:rsidR="004840EA" w:rsidRPr="005C1442" w:rsidRDefault="004840EA" w:rsidP="005C1442">
      <w:pPr>
        <w:jc w:val="both"/>
      </w:pPr>
      <w:r w:rsidRPr="005C1442">
        <w:t>Criterio 2</w:t>
      </w:r>
      <w:r w:rsidR="004F3772">
        <w:t>4</w:t>
      </w:r>
      <w:r w:rsidRPr="005C1442">
        <w:t xml:space="preserve">. Cualificación profesional y experiencia del personal de gestión. </w:t>
      </w:r>
    </w:p>
    <w:p w14:paraId="58ABB1D5" w14:textId="5D8A4EA8" w:rsidR="004840EA" w:rsidRPr="005C1442" w:rsidRDefault="004840EA" w:rsidP="005C1442">
      <w:pPr>
        <w:jc w:val="both"/>
      </w:pPr>
      <w:r w:rsidRPr="005C1442">
        <w:t>Criterio 2</w:t>
      </w:r>
      <w:r w:rsidR="004F3772">
        <w:t>5</w:t>
      </w:r>
      <w:r w:rsidRPr="005C1442">
        <w:t xml:space="preserve">. Calidad de los sistemas de control del gasto, prevención del riesgo y gestión administrativa y de RR. HH. (Certificados ISO y Planes de Igualdad, entre otros). </w:t>
      </w:r>
    </w:p>
    <w:p w14:paraId="4DD2149D" w14:textId="5C15686C" w:rsidR="004840EA" w:rsidRPr="005C1442" w:rsidRDefault="004840EA" w:rsidP="005C1442">
      <w:pPr>
        <w:jc w:val="both"/>
      </w:pPr>
      <w:r w:rsidRPr="005C1442">
        <w:t>Criterio 2</w:t>
      </w:r>
      <w:r w:rsidR="004F3772">
        <w:t>6</w:t>
      </w:r>
      <w:r w:rsidRPr="005C1442">
        <w:t xml:space="preserve">. Fiabilidad del sistema de recogida y comunicación de datos de participantes, indicadores de ejecución y resultados, seguimiento y evaluación de la actuación propuesta. </w:t>
      </w:r>
    </w:p>
    <w:p w14:paraId="0F6DBBE1" w14:textId="7AFAE45C" w:rsidR="004840EA" w:rsidRPr="005C1442" w:rsidRDefault="004840EA" w:rsidP="005C1442">
      <w:pPr>
        <w:jc w:val="both"/>
      </w:pPr>
      <w:r w:rsidRPr="005C1442">
        <w:t>Criterio 2</w:t>
      </w:r>
      <w:r w:rsidR="004F3772">
        <w:t>7</w:t>
      </w:r>
      <w:r w:rsidRPr="005C1442">
        <w:t xml:space="preserve">. Capacidad para llevar a cabo un seguimiento de resultados a largo plazo, ejecutar planes de evaluación y verificar la sostenibilidad de los resultados y su impacto. </w:t>
      </w:r>
    </w:p>
    <w:p w14:paraId="7FCD6F57" w14:textId="4FDC3957" w:rsidR="004840EA" w:rsidRPr="005C1442" w:rsidRDefault="004840EA" w:rsidP="005C1442">
      <w:pPr>
        <w:jc w:val="both"/>
      </w:pPr>
      <w:r w:rsidRPr="005C1442">
        <w:t>Criterio 2</w:t>
      </w:r>
      <w:r w:rsidR="004F3772">
        <w:t>8</w:t>
      </w:r>
      <w:r w:rsidRPr="005C1442">
        <w:t xml:space="preserve">. Cualificación profesional y experiencia del equipo de comunicación y difusión. </w:t>
      </w:r>
    </w:p>
    <w:p w14:paraId="2FBCE67D" w14:textId="54267078" w:rsidR="00D1099C" w:rsidRPr="005C1442" w:rsidRDefault="004840EA" w:rsidP="005C1442">
      <w:pPr>
        <w:jc w:val="both"/>
      </w:pPr>
      <w:r w:rsidRPr="005C1442">
        <w:t xml:space="preserve">Criterio </w:t>
      </w:r>
      <w:r w:rsidR="004F3772">
        <w:t>29</w:t>
      </w:r>
      <w:r w:rsidRPr="005C1442">
        <w:t>. Capacidad financiera y patrimonial para garantizar la solvencia, así como la financiación obtenida de otras instituciones y su capacidad para movilizar recursos de otros entes públicos y/o privados, garantizando la cofinanciación en la ejecución de la operación.</w:t>
      </w:r>
      <w:bookmarkEnd w:id="1"/>
    </w:p>
    <w:sectPr w:rsidR="00D1099C" w:rsidRPr="005C1442" w:rsidSect="00CE5D1B">
      <w:footerReference w:type="default" r:id="rId10"/>
      <w:pgSz w:w="11906" w:h="16838"/>
      <w:pgMar w:top="1673" w:right="170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98995" w14:textId="77777777" w:rsidR="00B95FFD" w:rsidRDefault="00B95FFD" w:rsidP="004D7B3C">
      <w:pPr>
        <w:spacing w:after="0"/>
      </w:pPr>
      <w:r>
        <w:separator/>
      </w:r>
    </w:p>
  </w:endnote>
  <w:endnote w:type="continuationSeparator" w:id="0">
    <w:p w14:paraId="5795E4F0" w14:textId="77777777" w:rsidR="00B95FFD" w:rsidRDefault="00B95FFD" w:rsidP="004D7B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embedRegular r:id="rId1" w:fontKey="{5A497A6B-4029-4E6D-A58C-F1D9CDBD7A62}"/>
    <w:embedBold r:id="rId2" w:fontKey="{50023239-A1D7-42B0-884B-6C3301308EF4}"/>
    <w:embedItalic r:id="rId3" w:fontKey="{E01E2C2E-5409-49FB-8F36-B2E4364CC11D}"/>
  </w:font>
  <w:font w:name="Roboto Cn">
    <w:altName w:val="Arial"/>
    <w:charset w:val="00"/>
    <w:family w:val="auto"/>
    <w:pitch w:val="variable"/>
    <w:sig w:usb0="E00002FF" w:usb1="5000205B" w:usb2="00000020" w:usb3="00000000" w:csb0="0000019F" w:csb1="00000000"/>
  </w:font>
  <w:font w:name="DM Sans">
    <w:altName w:val="Calibri"/>
    <w:charset w:val="00"/>
    <w:family w:val="auto"/>
    <w:pitch w:val="variable"/>
    <w:sig w:usb0="8000002F" w:usb1="5000205B" w:usb2="00000000" w:usb3="00000000" w:csb0="00000093" w:csb1="00000000"/>
    <w:embedRegular r:id="rId4" w:fontKey="{CE498A29-A329-4A9F-8C8F-36E0A78A78AE}"/>
    <w:embedBold r:id="rId5" w:fontKey="{DBD4477E-7D5D-477E-A6E3-F896C29E5355}"/>
    <w:embedItalic r:id="rId6" w:fontKey="{EF0169AD-59CD-44D5-8CA4-30C36D39FAC4}"/>
  </w:font>
  <w:font w:name="Calibri">
    <w:panose1 w:val="020F0502020204030204"/>
    <w:charset w:val="00"/>
    <w:family w:val="swiss"/>
    <w:pitch w:val="variable"/>
    <w:sig w:usb0="E4002EFF" w:usb1="C000247B" w:usb2="00000009" w:usb3="00000000" w:csb0="000001FF" w:csb1="00000000"/>
    <w:embedRegular r:id="rId7" w:fontKey="{89167E5D-A481-48E4-AE04-8F9A586F2BC6}"/>
    <w:embedBold r:id="rId8" w:fontKey="{0F99E517-F6B1-4E6A-9B2C-8103A521AE38}"/>
  </w:font>
  <w:font w:name="Century Gothic">
    <w:panose1 w:val="020B0502020202020204"/>
    <w:charset w:val="00"/>
    <w:family w:val="swiss"/>
    <w:pitch w:val="variable"/>
    <w:sig w:usb0="00000287" w:usb1="00000000" w:usb2="00000000" w:usb3="00000000" w:csb0="0000009F" w:csb1="00000000"/>
    <w:embedBold r:id="rId9" w:fontKey="{2562EA90-873D-48DB-A36B-42DA7F8D5A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85661" w14:textId="77777777" w:rsidR="00B43D33" w:rsidRDefault="004610D5" w:rsidP="005E1D17">
    <w:pPr>
      <w:pStyle w:val="Piedepgina"/>
      <w:tabs>
        <w:tab w:val="clear" w:pos="8504"/>
        <w:tab w:val="right" w:pos="9356"/>
      </w:tabs>
      <w:ind w:right="-1024"/>
      <w:jc w:val="right"/>
      <w:rPr>
        <w:rFonts w:ascii="DM Sans" w:hAnsi="DM Sans"/>
      </w:rPr>
    </w:pPr>
    <w:r>
      <w:rPr>
        <w:rFonts w:ascii="DM Sans" w:hAnsi="DM Sans"/>
        <w:noProof/>
      </w:rPr>
      <w:drawing>
        <wp:anchor distT="0" distB="0" distL="114300" distR="114300" simplePos="0" relativeHeight="251661312" behindDoc="1" locked="0" layoutInCell="1" allowOverlap="1" wp14:anchorId="5508F2F9" wp14:editId="535E1CC3">
          <wp:simplePos x="0" y="0"/>
          <wp:positionH relativeFrom="rightMargin">
            <wp:posOffset>297217</wp:posOffset>
          </wp:positionH>
          <wp:positionV relativeFrom="paragraph">
            <wp:posOffset>100330</wp:posOffset>
          </wp:positionV>
          <wp:extent cx="352800" cy="435600"/>
          <wp:effectExtent l="0" t="0" r="0" b="3175"/>
          <wp:wrapNone/>
          <wp:docPr id="1" name="Gráfic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96DAC541-7B7A-43D3-8B79-37D633B846F1}">
                        <asvg:svgBlip xmlns:asvg="http://schemas.microsoft.com/office/drawing/2016/SVG/main" r:embed="rId2"/>
                      </a:ext>
                    </a:extLst>
                  </a:blip>
                  <a:stretch>
                    <a:fillRect/>
                  </a:stretch>
                </pic:blipFill>
                <pic:spPr>
                  <a:xfrm>
                    <a:off x="0" y="0"/>
                    <a:ext cx="352800" cy="435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EF685A7" w14:textId="77777777" w:rsidR="004D7B3C" w:rsidRPr="006112DF" w:rsidRDefault="004D7B3C" w:rsidP="004D7B3C">
    <w:pPr>
      <w:pStyle w:val="Piedepgina"/>
      <w:tabs>
        <w:tab w:val="clear" w:pos="8504"/>
        <w:tab w:val="right" w:pos="9356"/>
      </w:tabs>
      <w:ind w:right="-852"/>
      <w:jc w:val="right"/>
      <w:rPr>
        <w:sz w:val="22"/>
        <w:szCs w:val="20"/>
      </w:rPr>
    </w:pPr>
    <w:r w:rsidRPr="006112DF">
      <w:rPr>
        <w:rFonts w:ascii="DM Sans" w:hAnsi="DM Sans"/>
        <w:sz w:val="22"/>
        <w:szCs w:val="20"/>
      </w:rPr>
      <w:fldChar w:fldCharType="begin"/>
    </w:r>
    <w:r w:rsidRPr="006112DF">
      <w:rPr>
        <w:rFonts w:ascii="DM Sans" w:hAnsi="DM Sans"/>
        <w:sz w:val="22"/>
        <w:szCs w:val="20"/>
      </w:rPr>
      <w:instrText xml:space="preserve"> PAGE </w:instrText>
    </w:r>
    <w:r w:rsidRPr="006112DF">
      <w:rPr>
        <w:rFonts w:ascii="DM Sans" w:hAnsi="DM Sans"/>
        <w:sz w:val="22"/>
        <w:szCs w:val="20"/>
      </w:rPr>
      <w:fldChar w:fldCharType="separate"/>
    </w:r>
    <w:r w:rsidRPr="006112DF">
      <w:rPr>
        <w:rFonts w:ascii="DM Sans" w:hAnsi="DM Sans"/>
        <w:sz w:val="22"/>
        <w:szCs w:val="20"/>
      </w:rPr>
      <w:t>2</w:t>
    </w:r>
    <w:r w:rsidRPr="006112DF">
      <w:rPr>
        <w:rFonts w:ascii="DM Sans" w:hAnsi="DM Sans"/>
        <w:sz w:val="22"/>
        <w:szCs w:val="20"/>
      </w:rPr>
      <w:fldChar w:fldCharType="end"/>
    </w:r>
  </w:p>
  <w:p w14:paraId="12723D46" w14:textId="77777777" w:rsidR="004D7B3C" w:rsidRDefault="004D7B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C6A108" w14:textId="77777777" w:rsidR="00B95FFD" w:rsidRDefault="00B95FFD" w:rsidP="004D7B3C">
      <w:pPr>
        <w:spacing w:after="0"/>
      </w:pPr>
      <w:r>
        <w:separator/>
      </w:r>
    </w:p>
  </w:footnote>
  <w:footnote w:type="continuationSeparator" w:id="0">
    <w:p w14:paraId="5A44DCE9" w14:textId="77777777" w:rsidR="00B95FFD" w:rsidRDefault="00B95FFD" w:rsidP="004D7B3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27.65pt;height:33.4pt" o:bullet="t">
        <v:imagedata r:id="rId1" o:title="R2R_BUbble"/>
      </v:shape>
    </w:pict>
  </w:numPicBullet>
  <w:abstractNum w:abstractNumId="0" w15:restartNumberingAfterBreak="0">
    <w:nsid w:val="FFFFFF7C"/>
    <w:multiLevelType w:val="singleLevel"/>
    <w:tmpl w:val="A29266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8CE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903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EE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247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FEE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4055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42BF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729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542F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3765A4"/>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AC343C"/>
    <w:multiLevelType w:val="hybridMultilevel"/>
    <w:tmpl w:val="504CD4A2"/>
    <w:lvl w:ilvl="0" w:tplc="D3087520">
      <w:start w:val="1"/>
      <w:numFmt w:val="bullet"/>
      <w:pStyle w:val="ListaEstiloR2R"/>
      <w:lvlText w:val=""/>
      <w:lvlPicBulletId w:val="0"/>
      <w:lvlJc w:val="left"/>
      <w:pPr>
        <w:ind w:left="1353" w:hanging="360"/>
      </w:pPr>
      <w:rPr>
        <w:rFonts w:ascii="Symbol" w:hAnsi="Symbol" w:hint="default"/>
        <w:color w:val="auto"/>
      </w:rPr>
    </w:lvl>
    <w:lvl w:ilvl="1" w:tplc="FFFFFFFF">
      <w:start w:val="1"/>
      <w:numFmt w:val="bullet"/>
      <w:lvlText w:val="o"/>
      <w:lvlJc w:val="left"/>
      <w:pPr>
        <w:ind w:left="2073" w:hanging="360"/>
      </w:pPr>
      <w:rPr>
        <w:rFonts w:ascii="Courier New" w:hAnsi="Courier New" w:cs="Courier New" w:hint="default"/>
      </w:rPr>
    </w:lvl>
    <w:lvl w:ilvl="2" w:tplc="FFFFFFFF">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2" w15:restartNumberingAfterBreak="0">
    <w:nsid w:val="1D271D5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22B12B29"/>
    <w:multiLevelType w:val="hybridMultilevel"/>
    <w:tmpl w:val="03E26B00"/>
    <w:lvl w:ilvl="0" w:tplc="5720CE94">
      <w:start w:val="1"/>
      <w:numFmt w:val="bullet"/>
      <w:lvlText w:val="•"/>
      <w:lvlJc w:val="left"/>
      <w:pPr>
        <w:tabs>
          <w:tab w:val="num" w:pos="720"/>
        </w:tabs>
        <w:ind w:left="720" w:hanging="360"/>
      </w:pPr>
      <w:rPr>
        <w:rFonts w:ascii="Arial" w:hAnsi="Arial" w:hint="default"/>
      </w:rPr>
    </w:lvl>
    <w:lvl w:ilvl="1" w:tplc="78C22D0E">
      <w:numFmt w:val="bullet"/>
      <w:lvlText w:val="•"/>
      <w:lvlJc w:val="left"/>
      <w:pPr>
        <w:tabs>
          <w:tab w:val="num" w:pos="1440"/>
        </w:tabs>
        <w:ind w:left="1440" w:hanging="360"/>
      </w:pPr>
      <w:rPr>
        <w:rFonts w:ascii="Arial" w:hAnsi="Arial" w:hint="default"/>
      </w:rPr>
    </w:lvl>
    <w:lvl w:ilvl="2" w:tplc="FEE2A868">
      <w:numFmt w:val="bullet"/>
      <w:lvlText w:val="•"/>
      <w:lvlJc w:val="left"/>
      <w:pPr>
        <w:tabs>
          <w:tab w:val="num" w:pos="2160"/>
        </w:tabs>
        <w:ind w:left="2160" w:hanging="360"/>
      </w:pPr>
      <w:rPr>
        <w:rFonts w:ascii="Arial" w:hAnsi="Arial" w:hint="default"/>
      </w:rPr>
    </w:lvl>
    <w:lvl w:ilvl="3" w:tplc="0C28DE04">
      <w:numFmt w:val="bullet"/>
      <w:lvlText w:val="•"/>
      <w:lvlJc w:val="left"/>
      <w:pPr>
        <w:tabs>
          <w:tab w:val="num" w:pos="2880"/>
        </w:tabs>
        <w:ind w:left="2880" w:hanging="360"/>
      </w:pPr>
      <w:rPr>
        <w:rFonts w:ascii="Arial" w:hAnsi="Arial" w:hint="default"/>
      </w:rPr>
    </w:lvl>
    <w:lvl w:ilvl="4" w:tplc="EAC079F6">
      <w:numFmt w:val="bullet"/>
      <w:lvlText w:val="•"/>
      <w:lvlJc w:val="left"/>
      <w:pPr>
        <w:tabs>
          <w:tab w:val="num" w:pos="3600"/>
        </w:tabs>
        <w:ind w:left="3600" w:hanging="360"/>
      </w:pPr>
      <w:rPr>
        <w:rFonts w:ascii="Arial" w:hAnsi="Arial" w:hint="default"/>
      </w:rPr>
    </w:lvl>
    <w:lvl w:ilvl="5" w:tplc="4EB28ED0" w:tentative="1">
      <w:start w:val="1"/>
      <w:numFmt w:val="bullet"/>
      <w:lvlText w:val="•"/>
      <w:lvlJc w:val="left"/>
      <w:pPr>
        <w:tabs>
          <w:tab w:val="num" w:pos="4320"/>
        </w:tabs>
        <w:ind w:left="4320" w:hanging="360"/>
      </w:pPr>
      <w:rPr>
        <w:rFonts w:ascii="Arial" w:hAnsi="Arial" w:hint="default"/>
      </w:rPr>
    </w:lvl>
    <w:lvl w:ilvl="6" w:tplc="674C6D5C" w:tentative="1">
      <w:start w:val="1"/>
      <w:numFmt w:val="bullet"/>
      <w:lvlText w:val="•"/>
      <w:lvlJc w:val="left"/>
      <w:pPr>
        <w:tabs>
          <w:tab w:val="num" w:pos="5040"/>
        </w:tabs>
        <w:ind w:left="5040" w:hanging="360"/>
      </w:pPr>
      <w:rPr>
        <w:rFonts w:ascii="Arial" w:hAnsi="Arial" w:hint="default"/>
      </w:rPr>
    </w:lvl>
    <w:lvl w:ilvl="7" w:tplc="E620F24A" w:tentative="1">
      <w:start w:val="1"/>
      <w:numFmt w:val="bullet"/>
      <w:lvlText w:val="•"/>
      <w:lvlJc w:val="left"/>
      <w:pPr>
        <w:tabs>
          <w:tab w:val="num" w:pos="5760"/>
        </w:tabs>
        <w:ind w:left="5760" w:hanging="360"/>
      </w:pPr>
      <w:rPr>
        <w:rFonts w:ascii="Arial" w:hAnsi="Arial" w:hint="default"/>
      </w:rPr>
    </w:lvl>
    <w:lvl w:ilvl="8" w:tplc="9D5424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EE3DD0"/>
    <w:multiLevelType w:val="multilevel"/>
    <w:tmpl w:val="245E937E"/>
    <w:styleLink w:val="LFO1"/>
    <w:lvl w:ilvl="0">
      <w:numFmt w:val="bullet"/>
      <w:pStyle w:val="Prrafodelista"/>
      <w:lvlText w:val=""/>
      <w:lvlJc w:val="left"/>
      <w:pPr>
        <w:ind w:left="360" w:hanging="360"/>
      </w:pPr>
      <w:rPr>
        <w:rFonts w:ascii="Symbol" w:hAnsi="Symbol"/>
        <w:color w:val="5CACE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2E535FD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1E32F2"/>
    <w:multiLevelType w:val="multilevel"/>
    <w:tmpl w:val="2AF43AC2"/>
    <w:lvl w:ilvl="0">
      <w:start w:val="1"/>
      <w:numFmt w:val="bullet"/>
      <w:lvlText w:val=""/>
      <w:lvlPicBulletId w:val="0"/>
      <w:lvlJc w:val="left"/>
      <w:pPr>
        <w:ind w:left="360" w:hanging="360"/>
      </w:pPr>
      <w:rPr>
        <w:rFonts w:ascii="Symbol" w:hAnsi="Symbol" w:hint="default"/>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35140812"/>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C595196"/>
    <w:multiLevelType w:val="hybridMultilevel"/>
    <w:tmpl w:val="7EE6B866"/>
    <w:lvl w:ilvl="0" w:tplc="B374D91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107B6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257318"/>
    <w:multiLevelType w:val="multilevel"/>
    <w:tmpl w:val="C7885C6E"/>
    <w:lvl w:ilvl="0">
      <w:numFmt w:val="bullet"/>
      <w:pStyle w:val="Listanormal"/>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6E9A5D1E"/>
    <w:multiLevelType w:val="hybridMultilevel"/>
    <w:tmpl w:val="867E2346"/>
    <w:lvl w:ilvl="0" w:tplc="F33A8D84">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28112D4"/>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3" w15:restartNumberingAfterBreak="0">
    <w:nsid w:val="740D6DDB"/>
    <w:multiLevelType w:val="multilevel"/>
    <w:tmpl w:val="E16CA66A"/>
    <w:lvl w:ilvl="0">
      <w:start w:val="1"/>
      <w:numFmt w:val="decimal"/>
      <w:lvlText w:val="%1"/>
      <w:lvlJc w:val="left"/>
      <w:pPr>
        <w:ind w:left="432" w:hanging="432"/>
      </w:pPr>
      <w:rPr>
        <w:rFonts w:hint="default"/>
      </w:rPr>
    </w:lvl>
    <w:lvl w:ilvl="1">
      <w:start w:val="1"/>
      <w:numFmt w:val="lowerLetter"/>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6C37125"/>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ED916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7773479">
    <w:abstractNumId w:val="14"/>
  </w:num>
  <w:num w:numId="2" w16cid:durableId="958488361">
    <w:abstractNumId w:val="22"/>
  </w:num>
  <w:num w:numId="3" w16cid:durableId="1107579793">
    <w:abstractNumId w:val="17"/>
  </w:num>
  <w:num w:numId="4" w16cid:durableId="482620520">
    <w:abstractNumId w:val="16"/>
  </w:num>
  <w:num w:numId="5" w16cid:durableId="827089697">
    <w:abstractNumId w:val="21"/>
  </w:num>
  <w:num w:numId="6" w16cid:durableId="1707487776">
    <w:abstractNumId w:val="18"/>
  </w:num>
  <w:num w:numId="7" w16cid:durableId="1076391679">
    <w:abstractNumId w:val="20"/>
  </w:num>
  <w:num w:numId="8" w16cid:durableId="1945843056">
    <w:abstractNumId w:val="11"/>
  </w:num>
  <w:num w:numId="9" w16cid:durableId="1752652007">
    <w:abstractNumId w:val="13"/>
  </w:num>
  <w:num w:numId="10" w16cid:durableId="653489931">
    <w:abstractNumId w:val="19"/>
  </w:num>
  <w:num w:numId="11" w16cid:durableId="466317327">
    <w:abstractNumId w:val="23"/>
  </w:num>
  <w:num w:numId="12" w16cid:durableId="292178480">
    <w:abstractNumId w:val="10"/>
  </w:num>
  <w:num w:numId="13" w16cid:durableId="1803231253">
    <w:abstractNumId w:val="15"/>
  </w:num>
  <w:num w:numId="14" w16cid:durableId="1119228392">
    <w:abstractNumId w:val="25"/>
  </w:num>
  <w:num w:numId="15" w16cid:durableId="456411303">
    <w:abstractNumId w:val="8"/>
  </w:num>
  <w:num w:numId="16" w16cid:durableId="1317801757">
    <w:abstractNumId w:val="3"/>
  </w:num>
  <w:num w:numId="17" w16cid:durableId="2036300091">
    <w:abstractNumId w:val="2"/>
  </w:num>
  <w:num w:numId="18" w16cid:durableId="28530954">
    <w:abstractNumId w:val="1"/>
  </w:num>
  <w:num w:numId="19" w16cid:durableId="557744013">
    <w:abstractNumId w:val="0"/>
  </w:num>
  <w:num w:numId="20" w16cid:durableId="1353070026">
    <w:abstractNumId w:val="9"/>
  </w:num>
  <w:num w:numId="21" w16cid:durableId="2086759760">
    <w:abstractNumId w:val="7"/>
  </w:num>
  <w:num w:numId="22" w16cid:durableId="354771821">
    <w:abstractNumId w:val="6"/>
  </w:num>
  <w:num w:numId="23" w16cid:durableId="1877965895">
    <w:abstractNumId w:val="5"/>
  </w:num>
  <w:num w:numId="24" w16cid:durableId="1798063645">
    <w:abstractNumId w:val="4"/>
  </w:num>
  <w:num w:numId="25" w16cid:durableId="539630948">
    <w:abstractNumId w:val="24"/>
  </w:num>
  <w:num w:numId="26" w16cid:durableId="13011532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0EA"/>
    <w:rsid w:val="00025586"/>
    <w:rsid w:val="00026E5E"/>
    <w:rsid w:val="000355AD"/>
    <w:rsid w:val="00042946"/>
    <w:rsid w:val="00065DF2"/>
    <w:rsid w:val="00093E77"/>
    <w:rsid w:val="000A32CA"/>
    <w:rsid w:val="00132073"/>
    <w:rsid w:val="00136CF6"/>
    <w:rsid w:val="00154BA4"/>
    <w:rsid w:val="001557E4"/>
    <w:rsid w:val="00157876"/>
    <w:rsid w:val="001A0F3C"/>
    <w:rsid w:val="001B6AE7"/>
    <w:rsid w:val="001D210B"/>
    <w:rsid w:val="001E59A2"/>
    <w:rsid w:val="001F005C"/>
    <w:rsid w:val="001F1B54"/>
    <w:rsid w:val="00226CAD"/>
    <w:rsid w:val="00261C09"/>
    <w:rsid w:val="00262E19"/>
    <w:rsid w:val="00275840"/>
    <w:rsid w:val="00285B60"/>
    <w:rsid w:val="002A4559"/>
    <w:rsid w:val="002D0799"/>
    <w:rsid w:val="002D3255"/>
    <w:rsid w:val="00307C4A"/>
    <w:rsid w:val="00355FFD"/>
    <w:rsid w:val="003770F0"/>
    <w:rsid w:val="00392608"/>
    <w:rsid w:val="003C50F7"/>
    <w:rsid w:val="003C7B0C"/>
    <w:rsid w:val="003E5F89"/>
    <w:rsid w:val="00447C83"/>
    <w:rsid w:val="004571E6"/>
    <w:rsid w:val="004610D5"/>
    <w:rsid w:val="0046722B"/>
    <w:rsid w:val="00470B34"/>
    <w:rsid w:val="00483ADB"/>
    <w:rsid w:val="004840EA"/>
    <w:rsid w:val="00490BD7"/>
    <w:rsid w:val="004A1331"/>
    <w:rsid w:val="004B17A4"/>
    <w:rsid w:val="004B21B6"/>
    <w:rsid w:val="004D7B3C"/>
    <w:rsid w:val="004F3772"/>
    <w:rsid w:val="005139AF"/>
    <w:rsid w:val="00513DE3"/>
    <w:rsid w:val="00520BAC"/>
    <w:rsid w:val="00530A6D"/>
    <w:rsid w:val="005318DC"/>
    <w:rsid w:val="00564AAC"/>
    <w:rsid w:val="00572517"/>
    <w:rsid w:val="005867DD"/>
    <w:rsid w:val="00592348"/>
    <w:rsid w:val="00596704"/>
    <w:rsid w:val="005C1442"/>
    <w:rsid w:val="005C7794"/>
    <w:rsid w:val="005D24E0"/>
    <w:rsid w:val="005D59DB"/>
    <w:rsid w:val="005D7F41"/>
    <w:rsid w:val="005E1D17"/>
    <w:rsid w:val="005E262C"/>
    <w:rsid w:val="006112DF"/>
    <w:rsid w:val="00612299"/>
    <w:rsid w:val="00613CCA"/>
    <w:rsid w:val="00616AF2"/>
    <w:rsid w:val="00635FDF"/>
    <w:rsid w:val="00676B0D"/>
    <w:rsid w:val="006833B3"/>
    <w:rsid w:val="006B172C"/>
    <w:rsid w:val="006B7A84"/>
    <w:rsid w:val="006E2FFC"/>
    <w:rsid w:val="007326EB"/>
    <w:rsid w:val="007D3EFC"/>
    <w:rsid w:val="007E2DD4"/>
    <w:rsid w:val="007E5BB4"/>
    <w:rsid w:val="007E5E2A"/>
    <w:rsid w:val="007F6E95"/>
    <w:rsid w:val="00827D87"/>
    <w:rsid w:val="008308D4"/>
    <w:rsid w:val="00844880"/>
    <w:rsid w:val="008A1BF4"/>
    <w:rsid w:val="008A4BF9"/>
    <w:rsid w:val="008E1DA2"/>
    <w:rsid w:val="008F2173"/>
    <w:rsid w:val="008F7B1A"/>
    <w:rsid w:val="0090297E"/>
    <w:rsid w:val="0090702D"/>
    <w:rsid w:val="00911D49"/>
    <w:rsid w:val="00915DCA"/>
    <w:rsid w:val="009200A3"/>
    <w:rsid w:val="00921B9C"/>
    <w:rsid w:val="00941321"/>
    <w:rsid w:val="00954404"/>
    <w:rsid w:val="009622C2"/>
    <w:rsid w:val="0098040A"/>
    <w:rsid w:val="0099074E"/>
    <w:rsid w:val="009965CA"/>
    <w:rsid w:val="009C1F3A"/>
    <w:rsid w:val="009D2A64"/>
    <w:rsid w:val="009D4060"/>
    <w:rsid w:val="009E6E29"/>
    <w:rsid w:val="00A04100"/>
    <w:rsid w:val="00A13EE2"/>
    <w:rsid w:val="00A34C9E"/>
    <w:rsid w:val="00A516CE"/>
    <w:rsid w:val="00A71D71"/>
    <w:rsid w:val="00A75744"/>
    <w:rsid w:val="00A81809"/>
    <w:rsid w:val="00A82979"/>
    <w:rsid w:val="00A92506"/>
    <w:rsid w:val="00AB5272"/>
    <w:rsid w:val="00AC193A"/>
    <w:rsid w:val="00AE7EB3"/>
    <w:rsid w:val="00B15941"/>
    <w:rsid w:val="00B43D33"/>
    <w:rsid w:val="00B46B91"/>
    <w:rsid w:val="00B718CD"/>
    <w:rsid w:val="00B72669"/>
    <w:rsid w:val="00B85C7B"/>
    <w:rsid w:val="00B85E0F"/>
    <w:rsid w:val="00B90D5B"/>
    <w:rsid w:val="00B91DF0"/>
    <w:rsid w:val="00B95FFD"/>
    <w:rsid w:val="00BA27E2"/>
    <w:rsid w:val="00BB3C6E"/>
    <w:rsid w:val="00BF5285"/>
    <w:rsid w:val="00C14815"/>
    <w:rsid w:val="00C33CEC"/>
    <w:rsid w:val="00C459C0"/>
    <w:rsid w:val="00C53D05"/>
    <w:rsid w:val="00C56EDB"/>
    <w:rsid w:val="00C64AB6"/>
    <w:rsid w:val="00C7724D"/>
    <w:rsid w:val="00C87FEE"/>
    <w:rsid w:val="00C924DF"/>
    <w:rsid w:val="00CA1C9E"/>
    <w:rsid w:val="00CC216F"/>
    <w:rsid w:val="00CE4CE3"/>
    <w:rsid w:val="00CE5D1B"/>
    <w:rsid w:val="00CF6454"/>
    <w:rsid w:val="00CF6AF1"/>
    <w:rsid w:val="00D1099C"/>
    <w:rsid w:val="00D22200"/>
    <w:rsid w:val="00D25494"/>
    <w:rsid w:val="00D31F63"/>
    <w:rsid w:val="00D401DD"/>
    <w:rsid w:val="00D60F10"/>
    <w:rsid w:val="00D66874"/>
    <w:rsid w:val="00D827DB"/>
    <w:rsid w:val="00D879B2"/>
    <w:rsid w:val="00DB2A6D"/>
    <w:rsid w:val="00DB7426"/>
    <w:rsid w:val="00DC4261"/>
    <w:rsid w:val="00DD6C7E"/>
    <w:rsid w:val="00DE0DC2"/>
    <w:rsid w:val="00E07FAB"/>
    <w:rsid w:val="00E3547B"/>
    <w:rsid w:val="00E82945"/>
    <w:rsid w:val="00E930F9"/>
    <w:rsid w:val="00EA6C62"/>
    <w:rsid w:val="00EB3695"/>
    <w:rsid w:val="00EF70B6"/>
    <w:rsid w:val="00F80EA9"/>
    <w:rsid w:val="00F96F9A"/>
    <w:rsid w:val="00FA6B60"/>
    <w:rsid w:val="00FA769D"/>
    <w:rsid w:val="00FB2939"/>
    <w:rsid w:val="00FC3F53"/>
    <w:rsid w:val="00FC49E6"/>
    <w:rsid w:val="00FD7799"/>
    <w:rsid w:val="00FF4221"/>
    <w:rsid w:val="00FF6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75632"/>
  <w15:chartTrackingRefBased/>
  <w15:docId w15:val="{A926C85F-01FD-4F9F-AEF8-08A5B4098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Roboto Cn"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0EA"/>
    <w:rPr>
      <w:rFonts w:eastAsiaTheme="minorHAnsi"/>
      <w:kern w:val="0"/>
      <w14:ligatures w14:val="none"/>
    </w:rPr>
  </w:style>
  <w:style w:type="paragraph" w:styleId="Ttulo1">
    <w:name w:val="heading 1"/>
    <w:basedOn w:val="Normal"/>
    <w:next w:val="Normal"/>
    <w:link w:val="Ttulo1Car"/>
    <w:uiPriority w:val="9"/>
    <w:qFormat/>
    <w:rsid w:val="005D24E0"/>
    <w:pPr>
      <w:keepNext/>
      <w:keepLines/>
      <w:pageBreakBefore/>
      <w:numPr>
        <w:numId w:val="26"/>
      </w:numPr>
      <w:suppressAutoHyphens/>
      <w:autoSpaceDN w:val="0"/>
      <w:spacing w:before="600" w:after="360" w:line="240" w:lineRule="auto"/>
      <w:outlineLvl w:val="0"/>
    </w:pPr>
    <w:rPr>
      <w:rFonts w:ascii="DM Sans" w:eastAsia="Times New Roman" w:hAnsi="DM Sans" w:cs="Times New Roman"/>
      <w:color w:val="010101" w:themeColor="text1"/>
      <w:sz w:val="36"/>
      <w:szCs w:val="32"/>
    </w:rPr>
  </w:style>
  <w:style w:type="paragraph" w:styleId="Ttulo2">
    <w:name w:val="heading 2"/>
    <w:basedOn w:val="Normal"/>
    <w:next w:val="Normal"/>
    <w:link w:val="Ttulo2Car"/>
    <w:uiPriority w:val="9"/>
    <w:unhideWhenUsed/>
    <w:qFormat/>
    <w:rsid w:val="00FC3F53"/>
    <w:pPr>
      <w:keepNext/>
      <w:keepLines/>
      <w:numPr>
        <w:ilvl w:val="1"/>
        <w:numId w:val="26"/>
      </w:numPr>
      <w:suppressAutoHyphens/>
      <w:autoSpaceDN w:val="0"/>
      <w:spacing w:before="240" w:after="240" w:line="257" w:lineRule="auto"/>
      <w:outlineLvl w:val="1"/>
    </w:pPr>
    <w:rPr>
      <w:rFonts w:ascii="DM Sans" w:eastAsia="Times New Roman" w:hAnsi="DM Sans" w:cs="Times New Roman"/>
      <w:color w:val="5DABE3"/>
      <w:sz w:val="32"/>
      <w:szCs w:val="26"/>
    </w:rPr>
  </w:style>
  <w:style w:type="paragraph" w:styleId="Ttulo3">
    <w:name w:val="heading 3"/>
    <w:basedOn w:val="Normal"/>
    <w:next w:val="Normal"/>
    <w:link w:val="Ttulo3Car"/>
    <w:uiPriority w:val="9"/>
    <w:unhideWhenUsed/>
    <w:qFormat/>
    <w:rsid w:val="00A82979"/>
    <w:pPr>
      <w:keepNext/>
      <w:keepLines/>
      <w:numPr>
        <w:ilvl w:val="2"/>
        <w:numId w:val="26"/>
      </w:numPr>
      <w:suppressAutoHyphens/>
      <w:autoSpaceDN w:val="0"/>
      <w:spacing w:before="40" w:after="240" w:line="257" w:lineRule="auto"/>
      <w:outlineLvl w:val="2"/>
    </w:pPr>
    <w:rPr>
      <w:rFonts w:asciiTheme="majorHAnsi" w:eastAsiaTheme="majorEastAsia" w:hAnsiTheme="majorHAnsi" w:cstheme="majorBidi"/>
      <w:i/>
      <w:color w:val="175887" w:themeColor="accent1" w:themeShade="7F"/>
      <w:sz w:val="26"/>
      <w:szCs w:val="24"/>
    </w:rPr>
  </w:style>
  <w:style w:type="paragraph" w:styleId="Ttulo4">
    <w:name w:val="heading 4"/>
    <w:basedOn w:val="Normal"/>
    <w:next w:val="Normal"/>
    <w:link w:val="Ttulo4Car"/>
    <w:uiPriority w:val="9"/>
    <w:unhideWhenUsed/>
    <w:qFormat/>
    <w:rsid w:val="00FC3F53"/>
    <w:pPr>
      <w:keepNext/>
      <w:keepLines/>
      <w:numPr>
        <w:ilvl w:val="3"/>
        <w:numId w:val="26"/>
      </w:numPr>
      <w:suppressAutoHyphens/>
      <w:autoSpaceDN w:val="0"/>
      <w:spacing w:before="40" w:after="120" w:line="257" w:lineRule="auto"/>
      <w:outlineLvl w:val="3"/>
    </w:pPr>
    <w:rPr>
      <w:rFonts w:asciiTheme="majorHAnsi" w:eastAsiaTheme="majorEastAsia" w:hAnsiTheme="majorHAnsi" w:cstheme="majorBidi"/>
      <w:b/>
      <w:iCs/>
      <w:color w:val="404040" w:themeColor="text1" w:themeTint="BF"/>
      <w:sz w:val="24"/>
    </w:rPr>
  </w:style>
  <w:style w:type="paragraph" w:styleId="Ttulo5">
    <w:name w:val="heading 5"/>
    <w:basedOn w:val="Normal"/>
    <w:next w:val="Normal"/>
    <w:link w:val="Ttulo5Car"/>
    <w:uiPriority w:val="9"/>
    <w:unhideWhenUsed/>
    <w:qFormat/>
    <w:rsid w:val="00FC3F53"/>
    <w:pPr>
      <w:keepNext/>
      <w:keepLines/>
      <w:numPr>
        <w:ilvl w:val="4"/>
        <w:numId w:val="26"/>
      </w:numPr>
      <w:suppressAutoHyphens/>
      <w:autoSpaceDN w:val="0"/>
      <w:spacing w:before="40" w:after="120" w:line="257" w:lineRule="auto"/>
      <w:outlineLvl w:val="4"/>
    </w:pPr>
    <w:rPr>
      <w:rFonts w:asciiTheme="majorHAnsi" w:eastAsiaTheme="majorEastAsia" w:hAnsiTheme="majorHAnsi" w:cstheme="majorBidi"/>
      <w:color w:val="404040" w:themeColor="text1" w:themeTint="BF"/>
      <w:sz w:val="24"/>
    </w:rPr>
  </w:style>
  <w:style w:type="paragraph" w:styleId="Ttulo6">
    <w:name w:val="heading 6"/>
    <w:basedOn w:val="Normal"/>
    <w:next w:val="Normal"/>
    <w:link w:val="Ttulo6Car"/>
    <w:uiPriority w:val="9"/>
    <w:unhideWhenUsed/>
    <w:qFormat/>
    <w:rsid w:val="00FC3F53"/>
    <w:pPr>
      <w:keepNext/>
      <w:keepLines/>
      <w:numPr>
        <w:ilvl w:val="5"/>
        <w:numId w:val="26"/>
      </w:numPr>
      <w:suppressAutoHyphens/>
      <w:autoSpaceDN w:val="0"/>
      <w:spacing w:before="40" w:after="120" w:line="257" w:lineRule="auto"/>
      <w:outlineLvl w:val="5"/>
    </w:pPr>
    <w:rPr>
      <w:rFonts w:asciiTheme="majorHAnsi" w:eastAsiaTheme="majorEastAsia" w:hAnsiTheme="majorHAnsi" w:cstheme="majorBidi"/>
      <w:i/>
      <w:color w:val="2385CC" w:themeColor="accent1" w:themeShade="BF"/>
      <w:sz w:val="20"/>
    </w:rPr>
  </w:style>
  <w:style w:type="paragraph" w:styleId="Ttulo7">
    <w:name w:val="heading 7"/>
    <w:basedOn w:val="Normal"/>
    <w:next w:val="Normal"/>
    <w:link w:val="Ttulo7Car"/>
    <w:uiPriority w:val="9"/>
    <w:unhideWhenUsed/>
    <w:qFormat/>
    <w:rsid w:val="00FC3F53"/>
    <w:pPr>
      <w:keepNext/>
      <w:keepLines/>
      <w:numPr>
        <w:ilvl w:val="6"/>
        <w:numId w:val="26"/>
      </w:numPr>
      <w:suppressAutoHyphens/>
      <w:autoSpaceDN w:val="0"/>
      <w:spacing w:before="40" w:after="120" w:line="257" w:lineRule="auto"/>
      <w:outlineLvl w:val="6"/>
    </w:pPr>
    <w:rPr>
      <w:rFonts w:asciiTheme="majorHAnsi" w:eastAsiaTheme="majorEastAsia" w:hAnsiTheme="majorHAnsi" w:cstheme="majorBidi"/>
      <w:i/>
      <w:iCs/>
      <w:color w:val="9DCCEE" w:themeColor="accent1" w:themeTint="99"/>
      <w:sz w:val="20"/>
    </w:rPr>
  </w:style>
  <w:style w:type="paragraph" w:styleId="Ttulo8">
    <w:name w:val="heading 8"/>
    <w:basedOn w:val="Normal"/>
    <w:next w:val="Normal"/>
    <w:link w:val="Ttulo8Car"/>
    <w:uiPriority w:val="9"/>
    <w:unhideWhenUsed/>
    <w:qFormat/>
    <w:rsid w:val="00FC3F53"/>
    <w:pPr>
      <w:keepNext/>
      <w:keepLines/>
      <w:numPr>
        <w:ilvl w:val="7"/>
        <w:numId w:val="26"/>
      </w:numPr>
      <w:suppressAutoHyphens/>
      <w:autoSpaceDN w:val="0"/>
      <w:spacing w:before="40" w:after="120" w:line="257" w:lineRule="auto"/>
      <w:outlineLvl w:val="7"/>
    </w:pPr>
    <w:rPr>
      <w:rFonts w:asciiTheme="majorHAnsi" w:eastAsiaTheme="majorEastAsia" w:hAnsiTheme="majorHAnsi" w:cstheme="majorBidi"/>
      <w:b/>
      <w:caps/>
      <w:color w:val="5DABE3" w:themeColor="accent1"/>
      <w:sz w:val="18"/>
      <w:szCs w:val="21"/>
    </w:rPr>
  </w:style>
  <w:style w:type="paragraph" w:styleId="Ttulo9">
    <w:name w:val="heading 9"/>
    <w:basedOn w:val="Normal"/>
    <w:next w:val="Normal"/>
    <w:link w:val="Ttulo9Car"/>
    <w:uiPriority w:val="9"/>
    <w:unhideWhenUsed/>
    <w:qFormat/>
    <w:rsid w:val="00FC3F53"/>
    <w:pPr>
      <w:keepNext/>
      <w:keepLines/>
      <w:numPr>
        <w:ilvl w:val="8"/>
        <w:numId w:val="26"/>
      </w:numPr>
      <w:suppressAutoHyphens/>
      <w:autoSpaceDN w:val="0"/>
      <w:spacing w:before="40" w:after="120" w:line="257" w:lineRule="auto"/>
      <w:outlineLvl w:val="8"/>
    </w:pPr>
    <w:rPr>
      <w:rFonts w:asciiTheme="majorHAnsi" w:eastAsiaTheme="majorEastAsia" w:hAnsiTheme="majorHAnsi" w:cstheme="majorBidi"/>
      <w:iCs/>
      <w:caps/>
      <w:color w:val="75BEEA" w:themeColor="accent2"/>
      <w:sz w:val="1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RED2RED">
    <w:name w:val="RED2RED"/>
    <w:basedOn w:val="Tablanormal"/>
    <w:uiPriority w:val="99"/>
    <w:rsid w:val="009C1F3A"/>
    <w:pPr>
      <w:spacing w:after="0" w:line="240" w:lineRule="auto"/>
    </w:pPr>
    <w:tblPr/>
    <w:tblStylePr w:type="firstCol">
      <w:rPr>
        <w:rFonts w:asciiTheme="majorHAnsi" w:hAnsiTheme="majorHAnsi"/>
        <w:sz w:val="24"/>
      </w:rPr>
    </w:tblStylePr>
  </w:style>
  <w:style w:type="table" w:customStyle="1" w:styleId="R2R">
    <w:name w:val="R2R"/>
    <w:basedOn w:val="Tablaconcuadrculaclara"/>
    <w:uiPriority w:val="99"/>
    <w:rsid w:val="002A4559"/>
    <w:rPr>
      <w:kern w:val="0"/>
      <w:sz w:val="18"/>
      <w:szCs w:val="20"/>
      <w:lang w:eastAsia="es-ES"/>
      <w14:ligatures w14:val="none"/>
    </w:rPr>
    <w:tblPr>
      <w:tblBorders>
        <w:top w:val="none" w:sz="0" w:space="0" w:color="auto"/>
        <w:left w:val="none" w:sz="0" w:space="0" w:color="auto"/>
        <w:bottom w:val="single" w:sz="8" w:space="0" w:color="E5E5E5" w:themeColor="text1" w:themeTint="1A"/>
        <w:right w:val="none" w:sz="0" w:space="0" w:color="auto"/>
        <w:insideH w:val="single" w:sz="8" w:space="0" w:color="E5E5E5" w:themeColor="text1" w:themeTint="1A"/>
        <w:insideV w:val="none" w:sz="0" w:space="0" w:color="auto"/>
      </w:tblBorders>
      <w:tblCellMar>
        <w:top w:w="227" w:type="dxa"/>
        <w:bottom w:w="113" w:type="dxa"/>
      </w:tblCellMar>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9C1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5D24E0"/>
    <w:rPr>
      <w:rFonts w:ascii="DM Sans" w:eastAsia="Times New Roman" w:hAnsi="DM Sans" w:cs="Times New Roman"/>
      <w:color w:val="010101" w:themeColor="text1"/>
      <w:sz w:val="36"/>
      <w:szCs w:val="32"/>
    </w:rPr>
  </w:style>
  <w:style w:type="character" w:customStyle="1" w:styleId="Ttulo2Car">
    <w:name w:val="Título 2 Car"/>
    <w:basedOn w:val="Fuentedeprrafopredeter"/>
    <w:link w:val="Ttulo2"/>
    <w:uiPriority w:val="9"/>
    <w:rsid w:val="00FC3F53"/>
    <w:rPr>
      <w:rFonts w:ascii="DM Sans" w:eastAsia="Times New Roman" w:hAnsi="DM Sans" w:cs="Times New Roman"/>
      <w:color w:val="5DABE3"/>
      <w:sz w:val="32"/>
      <w:szCs w:val="26"/>
    </w:rPr>
  </w:style>
  <w:style w:type="paragraph" w:styleId="Ttulo">
    <w:name w:val="Title"/>
    <w:basedOn w:val="Normal"/>
    <w:next w:val="Normal"/>
    <w:link w:val="TtuloCar"/>
    <w:uiPriority w:val="10"/>
    <w:qFormat/>
    <w:rsid w:val="000A32CA"/>
    <w:pPr>
      <w:suppressAutoHyphens/>
      <w:autoSpaceDN w:val="0"/>
      <w:spacing w:after="0" w:line="240" w:lineRule="atLeast"/>
      <w:contextualSpacing/>
    </w:pPr>
    <w:rPr>
      <w:rFonts w:ascii="DM Sans" w:eastAsia="Times New Roman" w:hAnsi="DM Sans" w:cs="Times New Roman"/>
      <w:b/>
      <w:color w:val="010101"/>
      <w:spacing w:val="-10"/>
      <w:kern w:val="3"/>
      <w:sz w:val="52"/>
      <w:szCs w:val="56"/>
    </w:rPr>
  </w:style>
  <w:style w:type="character" w:customStyle="1" w:styleId="TtuloCar">
    <w:name w:val="Título Car"/>
    <w:basedOn w:val="Fuentedeprrafopredeter"/>
    <w:link w:val="Ttulo"/>
    <w:uiPriority w:val="10"/>
    <w:rsid w:val="000A32CA"/>
    <w:rPr>
      <w:rFonts w:ascii="DM Sans" w:eastAsia="Times New Roman" w:hAnsi="DM Sans" w:cs="Times New Roman"/>
      <w:b/>
      <w:color w:val="010101"/>
      <w:spacing w:val="-10"/>
      <w:kern w:val="3"/>
      <w:sz w:val="52"/>
      <w:szCs w:val="56"/>
    </w:rPr>
  </w:style>
  <w:style w:type="character" w:styleId="Hipervnculo">
    <w:name w:val="Hyperlink"/>
    <w:uiPriority w:val="99"/>
    <w:rsid w:val="000A32CA"/>
    <w:rPr>
      <w:color w:val="0000FF"/>
      <w:u w:val="single"/>
    </w:rPr>
  </w:style>
  <w:style w:type="paragraph" w:styleId="Prrafodelista">
    <w:name w:val="List Paragraph"/>
    <w:basedOn w:val="Normal"/>
    <w:link w:val="PrrafodelistaCar"/>
    <w:uiPriority w:val="34"/>
    <w:qFormat/>
    <w:rsid w:val="000A32CA"/>
    <w:pPr>
      <w:numPr>
        <w:numId w:val="1"/>
      </w:numPr>
      <w:suppressAutoHyphens/>
      <w:autoSpaceDN w:val="0"/>
      <w:spacing w:before="120" w:after="240" w:line="240" w:lineRule="auto"/>
    </w:pPr>
    <w:rPr>
      <w:rFonts w:ascii="Roboto Cn" w:eastAsia="Roboto Cn" w:hAnsi="Roboto Cn" w:cs="Times New Roman"/>
      <w:color w:val="404040" w:themeColor="text1" w:themeTint="BF"/>
      <w:sz w:val="24"/>
    </w:rPr>
  </w:style>
  <w:style w:type="character" w:styleId="nfasissutil">
    <w:name w:val="Subtle Emphasis"/>
    <w:basedOn w:val="Fuentedeprrafopredeter"/>
    <w:rsid w:val="000A32CA"/>
    <w:rPr>
      <w:b/>
      <w:i/>
      <w:iCs/>
      <w:color w:val="3C5768"/>
    </w:rPr>
  </w:style>
  <w:style w:type="paragraph" w:styleId="Citadestacada">
    <w:name w:val="Intense Quote"/>
    <w:basedOn w:val="Normal"/>
    <w:next w:val="Normal"/>
    <w:link w:val="CitadestacadaCar"/>
    <w:autoRedefine/>
    <w:qFormat/>
    <w:rsid w:val="00B46B91"/>
    <w:pPr>
      <w:pBdr>
        <w:top w:val="single" w:sz="4" w:space="14" w:color="5DABE3"/>
        <w:left w:val="single" w:sz="4" w:space="14" w:color="5DABE3"/>
        <w:bottom w:val="single" w:sz="4" w:space="14" w:color="5DABE3"/>
        <w:right w:val="single" w:sz="4" w:space="14" w:color="5DABE3"/>
      </w:pBdr>
      <w:suppressAutoHyphens/>
      <w:autoSpaceDN w:val="0"/>
      <w:spacing w:before="600" w:after="600" w:line="240" w:lineRule="auto"/>
      <w:ind w:left="280" w:right="280"/>
    </w:pPr>
    <w:rPr>
      <w:rFonts w:ascii="DM Sans" w:eastAsia="Roboto Cn" w:hAnsi="DM Sans" w:cs="Times New Roman"/>
      <w:b/>
      <w:iCs/>
      <w:color w:val="5DABE3"/>
      <w:sz w:val="28"/>
    </w:rPr>
  </w:style>
  <w:style w:type="character" w:customStyle="1" w:styleId="CitadestacadaCar">
    <w:name w:val="Cita destacada Car"/>
    <w:basedOn w:val="Fuentedeprrafopredeter"/>
    <w:link w:val="Citadestacada"/>
    <w:rsid w:val="00B46B91"/>
    <w:rPr>
      <w:rFonts w:ascii="DM Sans" w:eastAsia="Roboto Cn" w:hAnsi="DM Sans" w:cs="Times New Roman"/>
      <w:b/>
      <w:iCs/>
      <w:color w:val="5DABE3"/>
      <w:sz w:val="28"/>
    </w:rPr>
  </w:style>
  <w:style w:type="numbering" w:customStyle="1" w:styleId="LFO1">
    <w:name w:val="LFO1"/>
    <w:basedOn w:val="Sinlista"/>
    <w:rsid w:val="000A32CA"/>
    <w:pPr>
      <w:numPr>
        <w:numId w:val="1"/>
      </w:numPr>
    </w:pPr>
  </w:style>
  <w:style w:type="paragraph" w:styleId="Sinespaciado">
    <w:name w:val="No Spacing"/>
    <w:uiPriority w:val="1"/>
    <w:rsid w:val="000A32CA"/>
    <w:pPr>
      <w:suppressAutoHyphens/>
      <w:autoSpaceDN w:val="0"/>
      <w:spacing w:after="0" w:line="240" w:lineRule="auto"/>
      <w:jc w:val="both"/>
    </w:pPr>
    <w:rPr>
      <w:rFonts w:ascii="Roboto Cn" w:hAnsi="Roboto Cn" w:cs="Times New Roman"/>
      <w:color w:val="3C5768"/>
    </w:rPr>
  </w:style>
  <w:style w:type="paragraph" w:styleId="Cita">
    <w:name w:val="Quote"/>
    <w:basedOn w:val="Citadestacada"/>
    <w:next w:val="Normal"/>
    <w:link w:val="CitaCar"/>
    <w:uiPriority w:val="29"/>
    <w:qFormat/>
    <w:rsid w:val="00EF70B6"/>
    <w:pPr>
      <w:pBdr>
        <w:bottom w:val="single" w:sz="18" w:space="14" w:color="5DABE3"/>
      </w:pBdr>
    </w:pPr>
  </w:style>
  <w:style w:type="character" w:customStyle="1" w:styleId="CitaCar">
    <w:name w:val="Cita Car"/>
    <w:basedOn w:val="Fuentedeprrafopredeter"/>
    <w:link w:val="Cita"/>
    <w:uiPriority w:val="29"/>
    <w:rsid w:val="00EF70B6"/>
    <w:rPr>
      <w:rFonts w:ascii="DM Sans" w:eastAsia="Roboto Cn" w:hAnsi="DM Sans" w:cs="Times New Roman"/>
      <w:b/>
      <w:iCs/>
      <w:color w:val="5DABE3"/>
      <w:sz w:val="28"/>
    </w:rPr>
  </w:style>
  <w:style w:type="table" w:styleId="Tablaconcuadrcula">
    <w:name w:val="Table Grid"/>
    <w:basedOn w:val="Tablanormal"/>
    <w:uiPriority w:val="39"/>
    <w:rsid w:val="000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EstiloR2R">
    <w:name w:val="Lista Estilo R2R"/>
    <w:basedOn w:val="Prrafodelista"/>
    <w:link w:val="ListaEstiloR2RCar"/>
    <w:qFormat/>
    <w:rsid w:val="000355AD"/>
    <w:pPr>
      <w:numPr>
        <w:numId w:val="8"/>
      </w:numPr>
      <w:ind w:left="1349" w:hanging="357"/>
    </w:pPr>
  </w:style>
  <w:style w:type="character" w:styleId="nfasis">
    <w:name w:val="Emphasis"/>
    <w:basedOn w:val="Fuentedeprrafopredeter"/>
    <w:uiPriority w:val="20"/>
    <w:qFormat/>
    <w:rsid w:val="00FC3F53"/>
    <w:rPr>
      <w:i/>
      <w:iCs/>
      <w:color w:val="404040" w:themeColor="text1" w:themeTint="BF"/>
    </w:rPr>
  </w:style>
  <w:style w:type="character" w:customStyle="1" w:styleId="PrrafodelistaCar">
    <w:name w:val="Párrafo de lista Car"/>
    <w:basedOn w:val="Fuentedeprrafopredeter"/>
    <w:link w:val="Prrafodelista"/>
    <w:rsid w:val="000A32CA"/>
    <w:rPr>
      <w:rFonts w:ascii="Roboto Cn" w:eastAsia="Roboto Cn" w:hAnsi="Roboto Cn" w:cs="Times New Roman"/>
      <w:color w:val="3C5768"/>
    </w:rPr>
  </w:style>
  <w:style w:type="character" w:customStyle="1" w:styleId="ListaEstiloR2RCar">
    <w:name w:val="Lista Estilo R2R Car"/>
    <w:basedOn w:val="PrrafodelistaCar"/>
    <w:link w:val="ListaEstiloR2R"/>
    <w:rsid w:val="000355AD"/>
    <w:rPr>
      <w:rFonts w:ascii="Roboto Cn" w:eastAsia="Roboto Cn" w:hAnsi="Roboto Cn" w:cs="Times New Roman"/>
      <w:color w:val="404040" w:themeColor="text1" w:themeTint="BF"/>
    </w:rPr>
  </w:style>
  <w:style w:type="paragraph" w:styleId="Encabezado">
    <w:name w:val="header"/>
    <w:basedOn w:val="Normal"/>
    <w:link w:val="EncabezadoCar"/>
    <w:uiPriority w:val="99"/>
    <w:unhideWhenUsed/>
    <w:rsid w:val="004D7B3C"/>
    <w:pPr>
      <w:tabs>
        <w:tab w:val="center" w:pos="4252"/>
        <w:tab w:val="right" w:pos="8504"/>
      </w:tabs>
      <w:suppressAutoHyphens/>
      <w:autoSpaceDN w:val="0"/>
      <w:spacing w:after="0" w:line="240" w:lineRule="auto"/>
    </w:pPr>
    <w:rPr>
      <w:rFonts w:ascii="Roboto Cn" w:eastAsia="Roboto Cn" w:hAnsi="Roboto Cn" w:cs="Times New Roman"/>
      <w:color w:val="404040" w:themeColor="text1" w:themeTint="BF"/>
      <w:sz w:val="24"/>
    </w:rPr>
  </w:style>
  <w:style w:type="character" w:customStyle="1" w:styleId="EncabezadoCar">
    <w:name w:val="Encabezado Car"/>
    <w:basedOn w:val="Fuentedeprrafopredeter"/>
    <w:link w:val="Encabezado"/>
    <w:uiPriority w:val="99"/>
    <w:rsid w:val="004D7B3C"/>
    <w:rPr>
      <w:rFonts w:ascii="Roboto Cn" w:eastAsia="Roboto Cn" w:hAnsi="Roboto Cn" w:cs="Times New Roman"/>
      <w:color w:val="3C5768"/>
    </w:rPr>
  </w:style>
  <w:style w:type="paragraph" w:styleId="Piedepgina">
    <w:name w:val="footer"/>
    <w:basedOn w:val="Normal"/>
    <w:link w:val="PiedepginaCar"/>
    <w:unhideWhenUsed/>
    <w:rsid w:val="004D7B3C"/>
    <w:pPr>
      <w:tabs>
        <w:tab w:val="center" w:pos="4252"/>
        <w:tab w:val="right" w:pos="8504"/>
      </w:tabs>
      <w:suppressAutoHyphens/>
      <w:autoSpaceDN w:val="0"/>
      <w:spacing w:after="0" w:line="240" w:lineRule="auto"/>
    </w:pPr>
    <w:rPr>
      <w:rFonts w:ascii="Roboto Cn" w:eastAsia="Roboto Cn" w:hAnsi="Roboto Cn" w:cs="Times New Roman"/>
      <w:color w:val="404040" w:themeColor="text1" w:themeTint="BF"/>
      <w:sz w:val="24"/>
    </w:rPr>
  </w:style>
  <w:style w:type="character" w:customStyle="1" w:styleId="PiedepginaCar">
    <w:name w:val="Pie de página Car"/>
    <w:basedOn w:val="Fuentedeprrafopredeter"/>
    <w:link w:val="Piedepgina"/>
    <w:uiPriority w:val="99"/>
    <w:rsid w:val="004D7B3C"/>
    <w:rPr>
      <w:rFonts w:ascii="Roboto Cn" w:eastAsia="Roboto Cn" w:hAnsi="Roboto Cn" w:cs="Times New Roman"/>
      <w:color w:val="3C5768"/>
    </w:rPr>
  </w:style>
  <w:style w:type="paragraph" w:styleId="Descripcin">
    <w:name w:val="caption"/>
    <w:basedOn w:val="Normal"/>
    <w:next w:val="Normal"/>
    <w:autoRedefine/>
    <w:uiPriority w:val="35"/>
    <w:unhideWhenUsed/>
    <w:qFormat/>
    <w:rsid w:val="00A13EE2"/>
    <w:pPr>
      <w:suppressAutoHyphens/>
      <w:autoSpaceDN w:val="0"/>
      <w:spacing w:before="120" w:after="200" w:line="240" w:lineRule="auto"/>
      <w:ind w:left="284" w:right="284"/>
      <w:jc w:val="center"/>
    </w:pPr>
    <w:rPr>
      <w:rFonts w:ascii="Roboto Cn" w:eastAsia="Roboto Cn" w:hAnsi="Roboto Cn" w:cs="Times New Roman"/>
      <w:i/>
      <w:iCs/>
      <w:color w:val="404040" w:themeColor="text1" w:themeTint="BF"/>
      <w:sz w:val="18"/>
      <w:szCs w:val="18"/>
    </w:rPr>
  </w:style>
  <w:style w:type="paragraph" w:styleId="TDC1">
    <w:name w:val="toc 1"/>
    <w:basedOn w:val="Ttulo1"/>
    <w:next w:val="Normal"/>
    <w:autoRedefine/>
    <w:uiPriority w:val="39"/>
    <w:unhideWhenUsed/>
    <w:rsid w:val="00B91DF0"/>
    <w:pPr>
      <w:keepNext w:val="0"/>
      <w:keepLines w:val="0"/>
      <w:pageBreakBefore w:val="0"/>
      <w:numPr>
        <w:numId w:val="0"/>
      </w:numPr>
      <w:tabs>
        <w:tab w:val="left" w:pos="440"/>
        <w:tab w:val="right" w:leader="dot" w:pos="8494"/>
      </w:tabs>
      <w:spacing w:before="120" w:after="120"/>
      <w:outlineLvl w:val="9"/>
    </w:pPr>
    <w:rPr>
      <w:rFonts w:eastAsia="Roboto Cn"/>
      <w:bCs/>
      <w:color w:val="auto"/>
      <w:sz w:val="24"/>
      <w:szCs w:val="20"/>
    </w:rPr>
  </w:style>
  <w:style w:type="paragraph" w:styleId="TDC2">
    <w:name w:val="toc 2"/>
    <w:basedOn w:val="Ttulo2"/>
    <w:next w:val="Normal"/>
    <w:autoRedefine/>
    <w:uiPriority w:val="39"/>
    <w:unhideWhenUsed/>
    <w:rsid w:val="00B15941"/>
    <w:pPr>
      <w:keepNext w:val="0"/>
      <w:keepLines w:val="0"/>
      <w:numPr>
        <w:ilvl w:val="0"/>
        <w:numId w:val="0"/>
      </w:numPr>
      <w:spacing w:before="120" w:after="120"/>
      <w:ind w:left="221"/>
      <w:outlineLvl w:val="9"/>
    </w:pPr>
    <w:rPr>
      <w:rFonts w:ascii="Roboto Cn" w:eastAsia="Roboto Cn" w:hAnsi="Roboto Cn"/>
      <w:color w:val="404040" w:themeColor="text1" w:themeTint="BF"/>
      <w:sz w:val="20"/>
      <w:szCs w:val="20"/>
    </w:rPr>
  </w:style>
  <w:style w:type="paragraph" w:styleId="TDC3">
    <w:name w:val="toc 3"/>
    <w:basedOn w:val="Ttulo3"/>
    <w:next w:val="Normal"/>
    <w:autoRedefine/>
    <w:uiPriority w:val="39"/>
    <w:unhideWhenUsed/>
    <w:rsid w:val="00B15941"/>
    <w:pPr>
      <w:keepNext w:val="0"/>
      <w:keepLines w:val="0"/>
      <w:numPr>
        <w:ilvl w:val="0"/>
        <w:numId w:val="0"/>
      </w:numPr>
      <w:spacing w:before="120" w:line="256" w:lineRule="auto"/>
      <w:ind w:left="440"/>
      <w:outlineLvl w:val="9"/>
    </w:pPr>
    <w:rPr>
      <w:rFonts w:asciiTheme="minorHAnsi" w:eastAsia="Roboto Cn" w:hAnsiTheme="minorHAnsi" w:cs="Times New Roman"/>
      <w:iCs/>
      <w:color w:val="7F7F7F" w:themeColor="text1" w:themeTint="80"/>
      <w:sz w:val="18"/>
      <w:szCs w:val="20"/>
    </w:rPr>
  </w:style>
  <w:style w:type="character" w:customStyle="1" w:styleId="Ttulo3Car">
    <w:name w:val="Título 3 Car"/>
    <w:basedOn w:val="Fuentedeprrafopredeter"/>
    <w:link w:val="Ttulo3"/>
    <w:uiPriority w:val="9"/>
    <w:rsid w:val="00A82979"/>
    <w:rPr>
      <w:rFonts w:asciiTheme="majorHAnsi" w:eastAsiaTheme="majorEastAsia" w:hAnsiTheme="majorHAnsi" w:cstheme="majorBidi"/>
      <w:i/>
      <w:color w:val="175887" w:themeColor="accent1" w:themeShade="7F"/>
      <w:sz w:val="26"/>
      <w:szCs w:val="24"/>
    </w:rPr>
  </w:style>
  <w:style w:type="table" w:customStyle="1" w:styleId="Estilo1">
    <w:name w:val="Estilo1"/>
    <w:basedOn w:val="R2R"/>
    <w:uiPriority w:val="99"/>
    <w:rsid w:val="002A4559"/>
    <w:tblPr>
      <w:tblStyleRowBandSize w:val="1"/>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F2F2F2" w:themeFill="background1" w:themeFillShade="F2"/>
      </w:tcPr>
    </w:tblStylePr>
  </w:style>
  <w:style w:type="paragraph" w:styleId="TtuloTDC">
    <w:name w:val="TOC Heading"/>
    <w:basedOn w:val="Ttulo1"/>
    <w:next w:val="Normal"/>
    <w:uiPriority w:val="39"/>
    <w:unhideWhenUsed/>
    <w:qFormat/>
    <w:rsid w:val="0090297E"/>
    <w:pPr>
      <w:pageBreakBefore w:val="0"/>
      <w:suppressAutoHyphens w:val="0"/>
      <w:autoSpaceDN/>
      <w:spacing w:before="240" w:after="0" w:line="259" w:lineRule="auto"/>
      <w:outlineLvl w:val="9"/>
    </w:pPr>
    <w:rPr>
      <w:rFonts w:asciiTheme="majorHAnsi" w:eastAsiaTheme="majorEastAsia" w:hAnsiTheme="majorHAnsi" w:cstheme="majorBidi"/>
      <w:color w:val="2385CC" w:themeColor="accent1" w:themeShade="BF"/>
      <w:lang w:eastAsia="es-ES"/>
    </w:rPr>
  </w:style>
  <w:style w:type="paragraph" w:customStyle="1" w:styleId="Cita2-Sincuadro">
    <w:name w:val="Cita 2 - Sin cuadro"/>
    <w:basedOn w:val="Cita"/>
    <w:link w:val="Cita2-SincuadroCar"/>
    <w:qFormat/>
    <w:rsid w:val="005E262C"/>
    <w:pPr>
      <w:pBdr>
        <w:top w:val="none" w:sz="0" w:space="0" w:color="auto"/>
        <w:left w:val="none" w:sz="0" w:space="0" w:color="auto"/>
        <w:right w:val="none" w:sz="0" w:space="0" w:color="auto"/>
      </w:pBdr>
      <w:spacing w:line="257" w:lineRule="auto"/>
      <w:ind w:left="0" w:right="0"/>
    </w:pPr>
  </w:style>
  <w:style w:type="character" w:customStyle="1" w:styleId="Cita2-SincuadroCar">
    <w:name w:val="Cita 2 - Sin cuadro Car"/>
    <w:basedOn w:val="CitaCar"/>
    <w:link w:val="Cita2-Sincuadro"/>
    <w:rsid w:val="005E262C"/>
    <w:rPr>
      <w:rFonts w:ascii="DM Sans" w:eastAsia="Roboto Cn" w:hAnsi="DM Sans" w:cs="Times New Roman"/>
      <w:b/>
      <w:iCs/>
      <w:color w:val="5DABE3"/>
      <w:sz w:val="28"/>
    </w:rPr>
  </w:style>
  <w:style w:type="character" w:styleId="Ttulodellibro">
    <w:name w:val="Book Title"/>
    <w:basedOn w:val="Fuentedeprrafopredeter"/>
    <w:uiPriority w:val="33"/>
    <w:rsid w:val="00B46B91"/>
    <w:rPr>
      <w:b/>
      <w:bCs/>
      <w:i/>
      <w:iCs/>
      <w:spacing w:val="5"/>
    </w:rPr>
  </w:style>
  <w:style w:type="character" w:styleId="Referenciaintensa">
    <w:name w:val="Intense Reference"/>
    <w:basedOn w:val="Fuentedeprrafopredeter"/>
    <w:uiPriority w:val="32"/>
    <w:rsid w:val="00B46B91"/>
    <w:rPr>
      <w:b/>
      <w:bCs/>
      <w:smallCaps/>
      <w:color w:val="5DABE3" w:themeColor="accent1"/>
      <w:spacing w:val="5"/>
    </w:rPr>
  </w:style>
  <w:style w:type="paragraph" w:customStyle="1" w:styleId="CitaFondoAzul">
    <w:name w:val="Cita Fondo Azul"/>
    <w:basedOn w:val="Cita"/>
    <w:qFormat/>
    <w:rsid w:val="008A1BF4"/>
    <w:pPr>
      <w:shd w:val="clear" w:color="auto" w:fill="5DABE3" w:themeFill="accent1"/>
    </w:pPr>
    <w:rPr>
      <w:color w:val="FFFFFF" w:themeColor="background1"/>
      <w:spacing w:val="10"/>
    </w:rPr>
  </w:style>
  <w:style w:type="paragraph" w:customStyle="1" w:styleId="CitaFondoAzulOscuro">
    <w:name w:val="Cita Fondo Azul Oscuro"/>
    <w:basedOn w:val="CitaFondoAzul"/>
    <w:qFormat/>
    <w:rsid w:val="009965CA"/>
    <w:pPr>
      <w:pBdr>
        <w:top w:val="single" w:sz="4" w:space="14" w:color="3C5768" w:themeColor="text2"/>
        <w:left w:val="single" w:sz="4" w:space="14" w:color="3C5768" w:themeColor="text2"/>
        <w:bottom w:val="single" w:sz="4" w:space="14" w:color="3C5768" w:themeColor="text2"/>
        <w:right w:val="single" w:sz="4" w:space="14" w:color="3C5768" w:themeColor="text2"/>
      </w:pBdr>
      <w:shd w:val="clear" w:color="auto" w:fill="3C5768" w:themeFill="text2"/>
    </w:pPr>
  </w:style>
  <w:style w:type="paragraph" w:customStyle="1" w:styleId="Listanormal">
    <w:name w:val="Lista normal"/>
    <w:basedOn w:val="ListaEstiloR2R"/>
    <w:qFormat/>
    <w:rsid w:val="00470B34"/>
    <w:pPr>
      <w:numPr>
        <w:numId w:val="7"/>
      </w:numPr>
    </w:pPr>
  </w:style>
  <w:style w:type="paragraph" w:customStyle="1" w:styleId="Listadestacados">
    <w:name w:val="Lista destacados"/>
    <w:basedOn w:val="ListaEstiloR2R"/>
    <w:link w:val="ListadestacadosCar"/>
    <w:qFormat/>
    <w:rsid w:val="00261C09"/>
    <w:pPr>
      <w:pBdr>
        <w:top w:val="single" w:sz="4" w:space="24" w:color="F2F2F2" w:themeColor="background1" w:themeShade="F2"/>
        <w:left w:val="single" w:sz="4" w:space="16" w:color="F2F2F2" w:themeColor="background1" w:themeShade="F2"/>
        <w:bottom w:val="single" w:sz="4" w:space="24" w:color="F2F2F2" w:themeColor="background1" w:themeShade="F2"/>
        <w:right w:val="single" w:sz="4" w:space="16" w:color="F2F2F2" w:themeColor="background1" w:themeShade="F2"/>
      </w:pBdr>
      <w:shd w:val="clear" w:color="auto" w:fill="F2F2F2" w:themeFill="background1" w:themeFillShade="F2"/>
      <w:spacing w:before="240" w:after="360"/>
      <w:ind w:left="714"/>
    </w:pPr>
  </w:style>
  <w:style w:type="paragraph" w:customStyle="1" w:styleId="Listadestacadabordeazul">
    <w:name w:val="Lista destacada borde azul"/>
    <w:basedOn w:val="Listadestacados"/>
    <w:link w:val="ListadestacadabordeazulCar"/>
    <w:qFormat/>
    <w:rsid w:val="00B90D5B"/>
    <w:pPr>
      <w:pBdr>
        <w:top w:val="single" w:sz="4" w:space="24" w:color="5DABE3" w:themeColor="accent1"/>
        <w:left w:val="single" w:sz="4" w:space="16" w:color="5DABE3" w:themeColor="accent1"/>
        <w:bottom w:val="single" w:sz="4" w:space="24" w:color="5DABE3" w:themeColor="accent1"/>
        <w:right w:val="single" w:sz="4" w:space="16" w:color="5DABE3" w:themeColor="accent1"/>
      </w:pBdr>
      <w:shd w:val="clear" w:color="auto" w:fill="FFFFFF" w:themeFill="background1"/>
    </w:pPr>
  </w:style>
  <w:style w:type="character" w:customStyle="1" w:styleId="ListadestacadosCar">
    <w:name w:val="Lista destacados Car"/>
    <w:basedOn w:val="ListaEstiloR2RCar"/>
    <w:link w:val="Listadestacados"/>
    <w:rsid w:val="00B90D5B"/>
    <w:rPr>
      <w:rFonts w:ascii="Roboto Cn" w:eastAsia="Roboto Cn" w:hAnsi="Roboto Cn" w:cs="Times New Roman"/>
      <w:color w:val="3C5768"/>
      <w:shd w:val="clear" w:color="auto" w:fill="F2F2F2" w:themeFill="background1" w:themeFillShade="F2"/>
    </w:rPr>
  </w:style>
  <w:style w:type="character" w:customStyle="1" w:styleId="ListadestacadabordeazulCar">
    <w:name w:val="Lista destacada borde azul Car"/>
    <w:basedOn w:val="ListadestacadosCar"/>
    <w:link w:val="Listadestacadabordeazul"/>
    <w:rsid w:val="00B90D5B"/>
    <w:rPr>
      <w:rFonts w:ascii="Roboto Cn" w:eastAsia="Roboto Cn" w:hAnsi="Roboto Cn" w:cs="Times New Roman"/>
      <w:color w:val="3C5768"/>
      <w:shd w:val="clear" w:color="auto" w:fill="FFFFFF" w:themeFill="background1"/>
    </w:rPr>
  </w:style>
  <w:style w:type="character" w:customStyle="1" w:styleId="Ttulo4Car">
    <w:name w:val="Título 4 Car"/>
    <w:basedOn w:val="Fuentedeprrafopredeter"/>
    <w:link w:val="Ttulo4"/>
    <w:uiPriority w:val="9"/>
    <w:rsid w:val="00FC3F53"/>
    <w:rPr>
      <w:rFonts w:asciiTheme="majorHAnsi" w:eastAsiaTheme="majorEastAsia" w:hAnsiTheme="majorHAnsi" w:cstheme="majorBidi"/>
      <w:b/>
      <w:iCs/>
      <w:color w:val="404040" w:themeColor="text1" w:themeTint="BF"/>
      <w:sz w:val="24"/>
    </w:rPr>
  </w:style>
  <w:style w:type="character" w:customStyle="1" w:styleId="Ttulo5Car">
    <w:name w:val="Título 5 Car"/>
    <w:basedOn w:val="Fuentedeprrafopredeter"/>
    <w:link w:val="Ttulo5"/>
    <w:uiPriority w:val="9"/>
    <w:rsid w:val="00FC3F53"/>
    <w:rPr>
      <w:rFonts w:asciiTheme="majorHAnsi" w:eastAsiaTheme="majorEastAsia" w:hAnsiTheme="majorHAnsi" w:cstheme="majorBidi"/>
      <w:color w:val="404040" w:themeColor="text1" w:themeTint="BF"/>
    </w:rPr>
  </w:style>
  <w:style w:type="character" w:customStyle="1" w:styleId="Ttulo6Car">
    <w:name w:val="Título 6 Car"/>
    <w:basedOn w:val="Fuentedeprrafopredeter"/>
    <w:link w:val="Ttulo6"/>
    <w:uiPriority w:val="9"/>
    <w:rsid w:val="00FC3F53"/>
    <w:rPr>
      <w:rFonts w:asciiTheme="majorHAnsi" w:eastAsiaTheme="majorEastAsia" w:hAnsiTheme="majorHAnsi" w:cstheme="majorBidi"/>
      <w:i/>
      <w:color w:val="2385CC" w:themeColor="accent1" w:themeShade="BF"/>
      <w:sz w:val="20"/>
    </w:rPr>
  </w:style>
  <w:style w:type="character" w:customStyle="1" w:styleId="Ttulo7Car">
    <w:name w:val="Título 7 Car"/>
    <w:basedOn w:val="Fuentedeprrafopredeter"/>
    <w:link w:val="Ttulo7"/>
    <w:uiPriority w:val="9"/>
    <w:rsid w:val="00FC3F53"/>
    <w:rPr>
      <w:rFonts w:asciiTheme="majorHAnsi" w:eastAsiaTheme="majorEastAsia" w:hAnsiTheme="majorHAnsi" w:cstheme="majorBidi"/>
      <w:i/>
      <w:iCs/>
      <w:color w:val="9DCCEE" w:themeColor="accent1" w:themeTint="99"/>
      <w:sz w:val="20"/>
    </w:rPr>
  </w:style>
  <w:style w:type="character" w:customStyle="1" w:styleId="Ttulo8Car">
    <w:name w:val="Título 8 Car"/>
    <w:basedOn w:val="Fuentedeprrafopredeter"/>
    <w:link w:val="Ttulo8"/>
    <w:uiPriority w:val="9"/>
    <w:rsid w:val="00FC3F53"/>
    <w:rPr>
      <w:rFonts w:asciiTheme="majorHAnsi" w:eastAsiaTheme="majorEastAsia" w:hAnsiTheme="majorHAnsi" w:cstheme="majorBidi"/>
      <w:b/>
      <w:caps/>
      <w:color w:val="5DABE3" w:themeColor="accent1"/>
      <w:sz w:val="18"/>
      <w:szCs w:val="21"/>
    </w:rPr>
  </w:style>
  <w:style w:type="character" w:customStyle="1" w:styleId="Ttulo9Car">
    <w:name w:val="Título 9 Car"/>
    <w:basedOn w:val="Fuentedeprrafopredeter"/>
    <w:link w:val="Ttulo9"/>
    <w:uiPriority w:val="9"/>
    <w:rsid w:val="00FC3F53"/>
    <w:rPr>
      <w:rFonts w:asciiTheme="majorHAnsi" w:eastAsiaTheme="majorEastAsia" w:hAnsiTheme="majorHAnsi" w:cstheme="majorBidi"/>
      <w:iCs/>
      <w:caps/>
      <w:color w:val="75BEEA" w:themeColor="accent2"/>
      <w:sz w:val="16"/>
      <w:szCs w:val="21"/>
    </w:rPr>
  </w:style>
  <w:style w:type="numbering" w:customStyle="1" w:styleId="Estilo2">
    <w:name w:val="Estilo2"/>
    <w:uiPriority w:val="99"/>
    <w:rsid w:val="007326EB"/>
    <w:pPr>
      <w:numPr>
        <w:numId w:val="12"/>
      </w:numPr>
    </w:pPr>
  </w:style>
  <w:style w:type="paragraph" w:styleId="TDC4">
    <w:name w:val="toc 4"/>
    <w:basedOn w:val="Normal"/>
    <w:next w:val="Normal"/>
    <w:autoRedefine/>
    <w:uiPriority w:val="39"/>
    <w:unhideWhenUsed/>
    <w:rsid w:val="007326EB"/>
    <w:pPr>
      <w:suppressAutoHyphens/>
      <w:autoSpaceDN w:val="0"/>
      <w:spacing w:after="0" w:line="240" w:lineRule="auto"/>
      <w:ind w:left="660"/>
    </w:pPr>
    <w:rPr>
      <w:rFonts w:eastAsia="Roboto Cn" w:cs="Times New Roman"/>
      <w:color w:val="404040" w:themeColor="text1" w:themeTint="BF"/>
      <w:sz w:val="18"/>
      <w:szCs w:val="18"/>
    </w:rPr>
  </w:style>
  <w:style w:type="paragraph" w:styleId="TDC5">
    <w:name w:val="toc 5"/>
    <w:basedOn w:val="Normal"/>
    <w:next w:val="Normal"/>
    <w:autoRedefine/>
    <w:uiPriority w:val="39"/>
    <w:unhideWhenUsed/>
    <w:rsid w:val="007326EB"/>
    <w:pPr>
      <w:suppressAutoHyphens/>
      <w:autoSpaceDN w:val="0"/>
      <w:spacing w:after="0" w:line="240" w:lineRule="auto"/>
      <w:ind w:left="880"/>
    </w:pPr>
    <w:rPr>
      <w:rFonts w:eastAsia="Roboto Cn" w:cs="Times New Roman"/>
      <w:color w:val="404040" w:themeColor="text1" w:themeTint="BF"/>
      <w:sz w:val="18"/>
      <w:szCs w:val="18"/>
    </w:rPr>
  </w:style>
  <w:style w:type="paragraph" w:styleId="TDC6">
    <w:name w:val="toc 6"/>
    <w:basedOn w:val="Normal"/>
    <w:next w:val="Normal"/>
    <w:autoRedefine/>
    <w:uiPriority w:val="39"/>
    <w:unhideWhenUsed/>
    <w:rsid w:val="007326EB"/>
    <w:pPr>
      <w:suppressAutoHyphens/>
      <w:autoSpaceDN w:val="0"/>
      <w:spacing w:after="0" w:line="240" w:lineRule="auto"/>
      <w:ind w:left="1100"/>
    </w:pPr>
    <w:rPr>
      <w:rFonts w:eastAsia="Roboto Cn" w:cs="Times New Roman"/>
      <w:color w:val="404040" w:themeColor="text1" w:themeTint="BF"/>
      <w:sz w:val="18"/>
      <w:szCs w:val="18"/>
    </w:rPr>
  </w:style>
  <w:style w:type="paragraph" w:styleId="TDC7">
    <w:name w:val="toc 7"/>
    <w:basedOn w:val="Normal"/>
    <w:next w:val="Normal"/>
    <w:autoRedefine/>
    <w:uiPriority w:val="39"/>
    <w:unhideWhenUsed/>
    <w:rsid w:val="007326EB"/>
    <w:pPr>
      <w:suppressAutoHyphens/>
      <w:autoSpaceDN w:val="0"/>
      <w:spacing w:after="0" w:line="240" w:lineRule="auto"/>
      <w:ind w:left="1320"/>
    </w:pPr>
    <w:rPr>
      <w:rFonts w:eastAsia="Roboto Cn" w:cs="Times New Roman"/>
      <w:color w:val="404040" w:themeColor="text1" w:themeTint="BF"/>
      <w:sz w:val="18"/>
      <w:szCs w:val="18"/>
    </w:rPr>
  </w:style>
  <w:style w:type="paragraph" w:styleId="TDC8">
    <w:name w:val="toc 8"/>
    <w:basedOn w:val="Normal"/>
    <w:next w:val="Normal"/>
    <w:autoRedefine/>
    <w:uiPriority w:val="39"/>
    <w:unhideWhenUsed/>
    <w:rsid w:val="007326EB"/>
    <w:pPr>
      <w:suppressAutoHyphens/>
      <w:autoSpaceDN w:val="0"/>
      <w:spacing w:after="0" w:line="240" w:lineRule="auto"/>
      <w:ind w:left="1540"/>
    </w:pPr>
    <w:rPr>
      <w:rFonts w:eastAsia="Roboto Cn" w:cs="Times New Roman"/>
      <w:color w:val="404040" w:themeColor="text1" w:themeTint="BF"/>
      <w:sz w:val="18"/>
      <w:szCs w:val="18"/>
    </w:rPr>
  </w:style>
  <w:style w:type="paragraph" w:styleId="TDC9">
    <w:name w:val="toc 9"/>
    <w:basedOn w:val="Normal"/>
    <w:next w:val="Normal"/>
    <w:autoRedefine/>
    <w:uiPriority w:val="39"/>
    <w:unhideWhenUsed/>
    <w:rsid w:val="007326EB"/>
    <w:pPr>
      <w:suppressAutoHyphens/>
      <w:autoSpaceDN w:val="0"/>
      <w:spacing w:after="0" w:line="240" w:lineRule="auto"/>
      <w:ind w:left="1760"/>
    </w:pPr>
    <w:rPr>
      <w:rFonts w:eastAsia="Roboto Cn" w:cs="Times New Roman"/>
      <w:color w:val="404040" w:themeColor="text1" w:themeTint="BF"/>
      <w:sz w:val="18"/>
      <w:szCs w:val="18"/>
    </w:rPr>
  </w:style>
  <w:style w:type="paragraph" w:customStyle="1" w:styleId="TituloIndice">
    <w:name w:val="Titulo Indice"/>
    <w:basedOn w:val="Normal"/>
    <w:qFormat/>
    <w:rsid w:val="00154BA4"/>
    <w:pPr>
      <w:suppressAutoHyphens/>
      <w:autoSpaceDN w:val="0"/>
      <w:spacing w:before="600" w:after="360" w:line="240" w:lineRule="auto"/>
      <w:ind w:left="431" w:hanging="431"/>
    </w:pPr>
    <w:rPr>
      <w:rFonts w:asciiTheme="majorHAnsi" w:eastAsia="Roboto Cn" w:hAnsiTheme="majorHAnsi" w:cs="Times New Roman"/>
      <w:color w:val="010101" w:themeColor="text1"/>
      <w:sz w:val="36"/>
    </w:rPr>
  </w:style>
  <w:style w:type="paragraph" w:styleId="Textonotapie">
    <w:name w:val="footnote text"/>
    <w:basedOn w:val="Normal"/>
    <w:link w:val="TextonotapieCar"/>
    <w:uiPriority w:val="99"/>
    <w:semiHidden/>
    <w:unhideWhenUsed/>
    <w:rsid w:val="00154BA4"/>
    <w:pPr>
      <w:suppressAutoHyphens/>
      <w:autoSpaceDN w:val="0"/>
      <w:spacing w:after="0" w:line="240" w:lineRule="auto"/>
    </w:pPr>
    <w:rPr>
      <w:rFonts w:ascii="Roboto Cn" w:eastAsia="Roboto Cn" w:hAnsi="Roboto Cn" w:cs="Times New Roman"/>
      <w:color w:val="404040" w:themeColor="text1" w:themeTint="BF"/>
      <w:sz w:val="20"/>
      <w:szCs w:val="20"/>
    </w:rPr>
  </w:style>
  <w:style w:type="character" w:customStyle="1" w:styleId="TextonotapieCar">
    <w:name w:val="Texto nota pie Car"/>
    <w:basedOn w:val="Fuentedeprrafopredeter"/>
    <w:link w:val="Textonotapie"/>
    <w:uiPriority w:val="99"/>
    <w:semiHidden/>
    <w:rsid w:val="00154BA4"/>
    <w:rPr>
      <w:rFonts w:ascii="Roboto Cn" w:eastAsia="Roboto Cn" w:hAnsi="Roboto Cn" w:cs="Times New Roman"/>
      <w:color w:val="404040" w:themeColor="text1" w:themeTint="BF"/>
      <w:sz w:val="20"/>
      <w:szCs w:val="20"/>
    </w:rPr>
  </w:style>
  <w:style w:type="character" w:styleId="Refdenotaalpie">
    <w:name w:val="footnote reference"/>
    <w:basedOn w:val="Fuentedeprrafopredeter"/>
    <w:uiPriority w:val="99"/>
    <w:semiHidden/>
    <w:unhideWhenUsed/>
    <w:rsid w:val="00154BA4"/>
    <w:rPr>
      <w:vertAlign w:val="superscript"/>
    </w:rPr>
  </w:style>
  <w:style w:type="paragraph" w:customStyle="1" w:styleId="Verbatim">
    <w:name w:val="Verbatim"/>
    <w:basedOn w:val="Citadestacada"/>
    <w:qFormat/>
    <w:rsid w:val="001F1B54"/>
    <w:pPr>
      <w:pBdr>
        <w:top w:val="single" w:sz="4" w:space="10" w:color="5DABE3"/>
        <w:left w:val="single" w:sz="4" w:space="10" w:color="5DABE3"/>
        <w:bottom w:val="single" w:sz="4" w:space="10" w:color="5DABE3"/>
        <w:right w:val="single" w:sz="4" w:space="10" w:color="5DABE3"/>
      </w:pBdr>
      <w:spacing w:before="360" w:after="360"/>
      <w:ind w:left="278" w:right="278"/>
    </w:pPr>
    <w:rPr>
      <w:b w:val="0"/>
      <w:i/>
      <w:color w:val="404040" w:themeColor="text1" w:themeTint="BF"/>
      <w:sz w:val="24"/>
    </w:rPr>
  </w:style>
  <w:style w:type="paragraph" w:styleId="Tabladeilustraciones">
    <w:name w:val="table of figures"/>
    <w:basedOn w:val="Normal"/>
    <w:next w:val="Normal"/>
    <w:uiPriority w:val="99"/>
    <w:unhideWhenUsed/>
    <w:rsid w:val="00470B34"/>
    <w:pPr>
      <w:suppressAutoHyphens/>
      <w:autoSpaceDN w:val="0"/>
      <w:spacing w:before="120" w:after="120" w:line="240" w:lineRule="auto"/>
    </w:pPr>
    <w:rPr>
      <w:rFonts w:asciiTheme="majorHAnsi" w:eastAsia="Roboto Cn" w:hAnsiTheme="majorHAnsi" w:cs="Times New Roman"/>
      <w:color w:val="404040" w:themeColor="text1" w:themeTint="BF"/>
      <w:sz w:val="20"/>
    </w:rPr>
  </w:style>
  <w:style w:type="character" w:styleId="Mencinsinresolver">
    <w:name w:val="Unresolved Mention"/>
    <w:basedOn w:val="Fuentedeprrafopredeter"/>
    <w:uiPriority w:val="99"/>
    <w:semiHidden/>
    <w:unhideWhenUsed/>
    <w:rsid w:val="00D1099C"/>
    <w:rPr>
      <w:color w:val="605E5C"/>
      <w:shd w:val="clear" w:color="auto" w:fill="E1DFDD"/>
    </w:rPr>
  </w:style>
  <w:style w:type="paragraph" w:customStyle="1" w:styleId="Tabla-Ttulodecolumna">
    <w:name w:val="Tabla - Título de columna"/>
    <w:basedOn w:val="Normal"/>
    <w:link w:val="Tabla-TtulodecolumnaCar"/>
    <w:qFormat/>
    <w:rsid w:val="002A4559"/>
    <w:pPr>
      <w:suppressAutoHyphens/>
      <w:autoSpaceDN w:val="0"/>
      <w:spacing w:after="240" w:line="240" w:lineRule="auto"/>
      <w:jc w:val="center"/>
    </w:pPr>
    <w:rPr>
      <w:rFonts w:asciiTheme="majorHAnsi" w:eastAsia="Roboto Cn" w:hAnsiTheme="majorHAnsi" w:cs="Arial"/>
      <w:b/>
      <w:bCs/>
      <w:sz w:val="16"/>
      <w:szCs w:val="16"/>
    </w:rPr>
  </w:style>
  <w:style w:type="character" w:customStyle="1" w:styleId="Tabla-TtulodecolumnaCar">
    <w:name w:val="Tabla - Título de columna Car"/>
    <w:basedOn w:val="Fuentedeprrafopredeter"/>
    <w:link w:val="Tabla-Ttulodecolumna"/>
    <w:rsid w:val="002A4559"/>
    <w:rPr>
      <w:rFonts w:asciiTheme="majorHAnsi" w:eastAsia="Roboto Cn" w:hAnsiTheme="majorHAnsi" w:cs="Arial"/>
      <w:b/>
      <w:bCs/>
      <w:sz w:val="16"/>
      <w:szCs w:val="16"/>
    </w:rPr>
  </w:style>
  <w:style w:type="character" w:styleId="Refdecomentario">
    <w:name w:val="annotation reference"/>
    <w:basedOn w:val="Fuentedeprrafopredeter"/>
    <w:uiPriority w:val="99"/>
    <w:semiHidden/>
    <w:unhideWhenUsed/>
    <w:rsid w:val="004840EA"/>
    <w:rPr>
      <w:sz w:val="16"/>
      <w:szCs w:val="16"/>
    </w:rPr>
  </w:style>
  <w:style w:type="paragraph" w:styleId="Textocomentario">
    <w:name w:val="annotation text"/>
    <w:basedOn w:val="Normal"/>
    <w:link w:val="TextocomentarioCar"/>
    <w:uiPriority w:val="99"/>
    <w:unhideWhenUsed/>
    <w:rsid w:val="004840EA"/>
    <w:pPr>
      <w:spacing w:line="240" w:lineRule="auto"/>
    </w:pPr>
    <w:rPr>
      <w:sz w:val="20"/>
      <w:szCs w:val="20"/>
    </w:rPr>
  </w:style>
  <w:style w:type="character" w:customStyle="1" w:styleId="TextocomentarioCar">
    <w:name w:val="Texto comentario Car"/>
    <w:basedOn w:val="Fuentedeprrafopredeter"/>
    <w:link w:val="Textocomentario"/>
    <w:uiPriority w:val="99"/>
    <w:rsid w:val="004840EA"/>
    <w:rPr>
      <w:rFonts w:eastAsiaTheme="minorHAnsi"/>
      <w:kern w:val="0"/>
      <w:sz w:val="20"/>
      <w:szCs w:val="20"/>
      <w14:ligatures w14:val="none"/>
    </w:rPr>
  </w:style>
  <w:style w:type="paragraph" w:styleId="Revisin">
    <w:name w:val="Revision"/>
    <w:hidden/>
    <w:uiPriority w:val="99"/>
    <w:semiHidden/>
    <w:rsid w:val="00EA6C62"/>
    <w:pPr>
      <w:spacing w:after="0" w:line="240" w:lineRule="auto"/>
    </w:pPr>
    <w:rPr>
      <w:rFonts w:eastAsiaTheme="minorHAnsi"/>
      <w:kern w:val="0"/>
      <w14:ligatures w14:val="none"/>
    </w:rPr>
  </w:style>
  <w:style w:type="paragraph" w:styleId="Asuntodelcomentario">
    <w:name w:val="annotation subject"/>
    <w:basedOn w:val="Textocomentario"/>
    <w:next w:val="Textocomentario"/>
    <w:link w:val="AsuntodelcomentarioCar"/>
    <w:uiPriority w:val="99"/>
    <w:semiHidden/>
    <w:unhideWhenUsed/>
    <w:rsid w:val="005C1442"/>
    <w:rPr>
      <w:b/>
      <w:bCs/>
    </w:rPr>
  </w:style>
  <w:style w:type="character" w:customStyle="1" w:styleId="AsuntodelcomentarioCar">
    <w:name w:val="Asunto del comentario Car"/>
    <w:basedOn w:val="TextocomentarioCar"/>
    <w:link w:val="Asuntodelcomentario"/>
    <w:uiPriority w:val="99"/>
    <w:semiHidden/>
    <w:rsid w:val="005C1442"/>
    <w:rPr>
      <w:rFonts w:eastAsiaTheme="minorHAns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RED2RED">
      <a:dk1>
        <a:srgbClr val="010101"/>
      </a:dk1>
      <a:lt1>
        <a:srgbClr val="FFFFFF"/>
      </a:lt1>
      <a:dk2>
        <a:srgbClr val="3C5768"/>
      </a:dk2>
      <a:lt2>
        <a:srgbClr val="FCF9F6"/>
      </a:lt2>
      <a:accent1>
        <a:srgbClr val="5DABE3"/>
      </a:accent1>
      <a:accent2>
        <a:srgbClr val="75BEEA"/>
      </a:accent2>
      <a:accent3>
        <a:srgbClr val="89CDEF"/>
      </a:accent3>
      <a:accent4>
        <a:srgbClr val="A4E0F7"/>
      </a:accent4>
      <a:accent5>
        <a:srgbClr val="B7E8F7"/>
      </a:accent5>
      <a:accent6>
        <a:srgbClr val="D4F2F9"/>
      </a:accent6>
      <a:hlink>
        <a:srgbClr val="F38B4B"/>
      </a:hlink>
      <a:folHlink>
        <a:srgbClr val="F7C775"/>
      </a:folHlink>
    </a:clrScheme>
    <a:fontScheme name="R2R">
      <a:majorFont>
        <a:latin typeface="DM Sans"/>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B15A5-8726-49CD-BD31-AFA6FADAC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1239</Words>
  <Characters>6816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RED2RED</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RED2RED</dc:title>
  <dc:subject/>
  <dc:creator>Beatriz Balseiro Pérez</dc:creator>
  <cp:keywords/>
  <dc:description/>
  <cp:lastModifiedBy>Beatriz Balseiro Pérez</cp:lastModifiedBy>
  <cp:revision>4</cp:revision>
  <dcterms:created xsi:type="dcterms:W3CDTF">2024-07-01T08:04:00Z</dcterms:created>
  <dcterms:modified xsi:type="dcterms:W3CDTF">2024-07-01T09:26:00Z</dcterms:modified>
</cp:coreProperties>
</file>